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72D26CC5" w:rsidR="001E0E46" w:rsidRPr="00FE4CA9"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FE4CA9">
        <w:rPr>
          <w:rFonts w:ascii="Times New Roman" w:eastAsia="SimSun" w:hAnsi="Times New Roman"/>
          <w:b/>
          <w:sz w:val="24"/>
          <w:lang w:val="en-US" w:eastAsia="zh-CN"/>
        </w:rPr>
        <w:t xml:space="preserve">3GPP TSG RAN WG1 </w:t>
      </w:r>
      <w:r w:rsidR="006B6094">
        <w:rPr>
          <w:rFonts w:ascii="Times New Roman" w:eastAsia="SimSun" w:hAnsi="Times New Roman"/>
          <w:b/>
          <w:sz w:val="24"/>
          <w:lang w:val="en-US" w:eastAsia="zh-CN"/>
        </w:rPr>
        <w:t>#96</w:t>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6B6094">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w:t>
      </w:r>
      <w:r w:rsidR="00F73E98">
        <w:rPr>
          <w:rFonts w:ascii="Times New Roman" w:eastAsia="SimSun" w:hAnsi="Times New Roman"/>
          <w:b/>
          <w:sz w:val="24"/>
          <w:lang w:val="en-US" w:eastAsia="zh-CN"/>
        </w:rPr>
        <w:t>90</w:t>
      </w:r>
      <w:r w:rsidR="00256DBF">
        <w:rPr>
          <w:rFonts w:ascii="Times New Roman" w:eastAsia="SimSun" w:hAnsi="Times New Roman"/>
          <w:b/>
          <w:sz w:val="24"/>
          <w:lang w:val="en-US" w:eastAsia="zh-CN"/>
        </w:rPr>
        <w:t>2605</w:t>
      </w:r>
    </w:p>
    <w:p w14:paraId="26F9CCC6" w14:textId="67991A4F" w:rsidR="001375CD" w:rsidRPr="00FE4CA9" w:rsidRDefault="006B6094"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 xml:space="preserve">Athens, Greece, </w:t>
      </w:r>
      <w:r w:rsidR="001B5EC7">
        <w:rPr>
          <w:rFonts w:ascii="Times New Roman" w:eastAsia="SimSun" w:hAnsi="Times New Roman"/>
          <w:b/>
          <w:sz w:val="24"/>
          <w:lang w:val="en-US" w:eastAsia="zh-CN"/>
        </w:rPr>
        <w:t>2</w:t>
      </w:r>
      <w:r>
        <w:rPr>
          <w:rFonts w:ascii="Times New Roman" w:eastAsia="SimSun" w:hAnsi="Times New Roman"/>
          <w:b/>
          <w:sz w:val="24"/>
          <w:lang w:val="en-US" w:eastAsia="zh-CN"/>
        </w:rPr>
        <w:t>5</w:t>
      </w:r>
      <w:r w:rsidR="000B7708">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February </w:t>
      </w:r>
      <w:r w:rsidR="001E0E46"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0B7708">
        <w:rPr>
          <w:rFonts w:ascii="Times New Roman" w:eastAsia="SimSun" w:hAnsi="Times New Roman"/>
          <w:b/>
          <w:sz w:val="24"/>
          <w:lang w:val="en-US" w:eastAsia="zh-CN"/>
        </w:rPr>
        <w:t xml:space="preserve"> </w:t>
      </w:r>
      <w:r>
        <w:rPr>
          <w:rFonts w:ascii="Times New Roman" w:eastAsia="SimSun" w:hAnsi="Times New Roman"/>
          <w:b/>
          <w:sz w:val="24"/>
          <w:lang w:val="en-US" w:eastAsia="zh-CN"/>
        </w:rPr>
        <w:t>March</w:t>
      </w:r>
      <w:r w:rsidR="000B7708">
        <w:rPr>
          <w:rFonts w:ascii="Times New Roman" w:eastAsia="SimSun" w:hAnsi="Times New Roman"/>
          <w:b/>
          <w:sz w:val="24"/>
          <w:lang w:val="en-US" w:eastAsia="zh-CN"/>
        </w:rPr>
        <w:t>,</w:t>
      </w:r>
      <w:r w:rsidR="001E0E46" w:rsidRPr="00FE4CA9">
        <w:rPr>
          <w:rFonts w:ascii="Times New Roman" w:eastAsia="SimSun" w:hAnsi="Times New Roman"/>
          <w:b/>
          <w:sz w:val="24"/>
          <w:lang w:val="en-US" w:eastAsia="zh-CN"/>
        </w:rPr>
        <w:t xml:space="preserve"> </w:t>
      </w:r>
      <w:r w:rsidR="00151D5A" w:rsidRPr="00FE4CA9">
        <w:rPr>
          <w:rFonts w:ascii="Times New Roman" w:eastAsia="SimSun" w:hAnsi="Times New Roman"/>
          <w:b/>
          <w:sz w:val="24"/>
          <w:lang w:val="en-US" w:eastAsia="zh-CN"/>
        </w:rPr>
        <w:t>201</w:t>
      </w:r>
      <w:r w:rsidR="00151D5A">
        <w:rPr>
          <w:rFonts w:ascii="Times New Roman" w:eastAsia="SimSun" w:hAnsi="Times New Roman"/>
          <w:b/>
          <w:sz w:val="24"/>
          <w:lang w:val="en-US" w:eastAsia="zh-CN"/>
        </w:rPr>
        <w:t>9</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49ECF5B9"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4.5</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049DA2B5"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0B7708">
        <w:rPr>
          <w:rFonts w:ascii="Times New Roman" w:hAnsi="Times New Roman" w:cs="Times New Roman"/>
          <w:b/>
          <w:bCs/>
          <w:sz w:val="24"/>
        </w:rPr>
        <w:t>Discussion on C</w:t>
      </w:r>
      <w:r w:rsidR="008F53D0" w:rsidRPr="00FE4CA9">
        <w:rPr>
          <w:rFonts w:ascii="Times New Roman" w:hAnsi="Times New Roman" w:cs="Times New Roman"/>
          <w:b/>
          <w:bCs/>
          <w:sz w:val="24"/>
        </w:rPr>
        <w:t>oexistence</w:t>
      </w:r>
      <w:r w:rsidR="00787349">
        <w:rPr>
          <w:rFonts w:ascii="Times New Roman" w:hAnsi="Times New Roman" w:cs="Times New Roman"/>
          <w:b/>
          <w:bCs/>
          <w:sz w:val="24"/>
        </w:rPr>
        <w:t xml:space="preserve"> of LTE</w:t>
      </w:r>
      <w:r w:rsidR="00681153" w:rsidRPr="00FE4CA9">
        <w:rPr>
          <w:rFonts w:ascii="Times New Roman" w:hAnsi="Times New Roman" w:cs="Times New Roman"/>
          <w:b/>
          <w:bCs/>
          <w:sz w:val="24"/>
        </w:rPr>
        <w:t xml:space="preserve"> and </w:t>
      </w:r>
      <w:r w:rsidR="00787349">
        <w:rPr>
          <w:rFonts w:ascii="Times New Roman" w:hAnsi="Times New Roman" w:cs="Times New Roman"/>
          <w:b/>
          <w:bCs/>
          <w:sz w:val="24"/>
        </w:rPr>
        <w:t>NR</w:t>
      </w:r>
      <w:r w:rsidR="00681153" w:rsidRPr="00FE4CA9">
        <w:rPr>
          <w:rFonts w:ascii="Times New Roman" w:hAnsi="Times New Roman" w:cs="Times New Roman"/>
          <w:b/>
          <w:bCs/>
          <w:sz w:val="24"/>
        </w:rPr>
        <w:t xml:space="preserve"> V2X</w:t>
      </w:r>
      <w:r w:rsidR="00B40B51">
        <w:rPr>
          <w:rFonts w:ascii="Times New Roman" w:hAnsi="Times New Roman" w:cs="Times New Roman"/>
          <w:b/>
          <w:bCs/>
          <w:sz w:val="24"/>
        </w:rPr>
        <w:t xml:space="preserve"> Sidelink</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219D2957" w14:textId="0090F8C3" w:rsidR="00191850" w:rsidRDefault="00787349" w:rsidP="00191850">
      <w:pPr>
        <w:jc w:val="both"/>
        <w:rPr>
          <w:rFonts w:ascii="Times New Roman" w:hAnsi="Times New Roman" w:cs="Times New Roman"/>
          <w:lang w:val="en-GB"/>
        </w:rPr>
      </w:pPr>
      <w:r>
        <w:rPr>
          <w:rFonts w:ascii="Times New Roman" w:hAnsi="Times New Roman" w:cs="Times New Roman"/>
          <w:lang w:val="en-GB"/>
        </w:rPr>
        <w:t xml:space="preserve">The coexistence of LTE </w:t>
      </w:r>
      <w:r w:rsidR="00AA010A">
        <w:rPr>
          <w:rFonts w:ascii="Times New Roman" w:hAnsi="Times New Roman" w:cs="Times New Roman"/>
          <w:lang w:val="en-GB"/>
        </w:rPr>
        <w:t>V2X sidelink and NR V2X sidelink</w:t>
      </w:r>
      <w:r>
        <w:rPr>
          <w:rFonts w:ascii="Times New Roman" w:hAnsi="Times New Roman" w:cs="Times New Roman"/>
          <w:lang w:val="en-GB"/>
        </w:rPr>
        <w:t xml:space="preserve"> ha</w:t>
      </w:r>
      <w:r w:rsidR="00AA010A">
        <w:rPr>
          <w:rFonts w:ascii="Times New Roman" w:hAnsi="Times New Roman" w:cs="Times New Roman"/>
          <w:lang w:val="en-GB"/>
        </w:rPr>
        <w:t>s</w:t>
      </w:r>
      <w:r>
        <w:rPr>
          <w:rFonts w:ascii="Times New Roman" w:hAnsi="Times New Roman" w:cs="Times New Roman"/>
          <w:lang w:val="en-GB"/>
        </w:rPr>
        <w:t xml:space="preserve"> been discussed in </w:t>
      </w:r>
      <w:r w:rsidR="00191850">
        <w:rPr>
          <w:rFonts w:ascii="Times New Roman" w:hAnsi="Times New Roman" w:cs="Times New Roman"/>
          <w:lang w:val="en-GB"/>
        </w:rPr>
        <w:t xml:space="preserve">the past several </w:t>
      </w:r>
      <w:r>
        <w:rPr>
          <w:rFonts w:ascii="Times New Roman" w:hAnsi="Times New Roman" w:cs="Times New Roman"/>
          <w:lang w:val="en-GB"/>
        </w:rPr>
        <w:t>RAN1 meeting</w:t>
      </w:r>
      <w:r w:rsidR="00191850">
        <w:rPr>
          <w:rFonts w:ascii="Times New Roman" w:hAnsi="Times New Roman" w:cs="Times New Roman"/>
          <w:lang w:val="en-GB"/>
        </w:rPr>
        <w:t>s</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256DBF">
        <w:rPr>
          <w:rFonts w:ascii="Times New Roman" w:hAnsi="Times New Roman" w:cs="Times New Roman"/>
          <w:lang w:val="en-GB"/>
        </w:rPr>
        <w:t>[1]</w:t>
      </w:r>
      <w:r>
        <w:rPr>
          <w:rFonts w:ascii="Times New Roman" w:hAnsi="Times New Roman" w:cs="Times New Roman"/>
          <w:lang w:val="en-GB"/>
        </w:rPr>
        <w:fldChar w:fldCharType="end"/>
      </w:r>
      <w:r w:rsidR="000B7708">
        <w:rPr>
          <w:rFonts w:ascii="Times New Roman" w:hAnsi="Times New Roman" w:cs="Times New Roman"/>
          <w:lang w:val="en-GB"/>
        </w:rPr>
        <w:t>,</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256DBF">
        <w:rPr>
          <w:rFonts w:ascii="Times New Roman" w:hAnsi="Times New Roman" w:cs="Times New Roman"/>
          <w:lang w:val="en-GB"/>
        </w:rPr>
        <w:t>[2]</w:t>
      </w:r>
      <w:r>
        <w:rPr>
          <w:rFonts w:ascii="Times New Roman" w:hAnsi="Times New Roman" w:cs="Times New Roman"/>
          <w:lang w:val="en-GB"/>
        </w:rPr>
        <w:fldChar w:fldCharType="end"/>
      </w:r>
      <w:r w:rsidR="00191850">
        <w:rPr>
          <w:rFonts w:ascii="Times New Roman" w:hAnsi="Times New Roman" w:cs="Times New Roman"/>
          <w:lang w:val="en-GB"/>
        </w:rPr>
        <w:t>,</w:t>
      </w:r>
      <w:r w:rsidR="000B7708">
        <w:rPr>
          <w:rFonts w:ascii="Times New Roman" w:hAnsi="Times New Roman" w:cs="Times New Roman"/>
          <w:lang w:val="en-GB"/>
        </w:rPr>
        <w:t xml:space="preserve"> </w:t>
      </w:r>
      <w:r w:rsidR="000B7708">
        <w:rPr>
          <w:rFonts w:ascii="Times New Roman" w:hAnsi="Times New Roman" w:cs="Times New Roman"/>
          <w:lang w:val="en-GB"/>
        </w:rPr>
        <w:fldChar w:fldCharType="begin"/>
      </w:r>
      <w:r w:rsidR="000B7708">
        <w:rPr>
          <w:rFonts w:ascii="Times New Roman" w:hAnsi="Times New Roman" w:cs="Times New Roman"/>
          <w:lang w:val="en-GB"/>
        </w:rPr>
        <w:instrText xml:space="preserve"> REF _Ref534311826 \r \h </w:instrText>
      </w:r>
      <w:r w:rsidR="000B7708">
        <w:rPr>
          <w:rFonts w:ascii="Times New Roman" w:hAnsi="Times New Roman" w:cs="Times New Roman"/>
          <w:lang w:val="en-GB"/>
        </w:rPr>
      </w:r>
      <w:r w:rsidR="000B7708">
        <w:rPr>
          <w:rFonts w:ascii="Times New Roman" w:hAnsi="Times New Roman" w:cs="Times New Roman"/>
          <w:lang w:val="en-GB"/>
        </w:rPr>
        <w:fldChar w:fldCharType="separate"/>
      </w:r>
      <w:r w:rsidR="00256DBF">
        <w:rPr>
          <w:rFonts w:ascii="Times New Roman" w:hAnsi="Times New Roman" w:cs="Times New Roman"/>
          <w:lang w:val="en-GB"/>
        </w:rPr>
        <w:t>[3]</w:t>
      </w:r>
      <w:r w:rsidR="000B7708">
        <w:rPr>
          <w:rFonts w:ascii="Times New Roman" w:hAnsi="Times New Roman" w:cs="Times New Roman"/>
          <w:lang w:val="en-GB"/>
        </w:rPr>
        <w:fldChar w:fldCharType="end"/>
      </w:r>
      <w:r w:rsidR="00191850">
        <w:rPr>
          <w:rFonts w:ascii="Times New Roman" w:hAnsi="Times New Roman" w:cs="Times New Roman"/>
          <w:lang w:val="en-GB"/>
        </w:rPr>
        <w:t xml:space="preserve">, </w:t>
      </w:r>
      <w:r w:rsidR="00191850">
        <w:rPr>
          <w:rFonts w:ascii="Times New Roman" w:hAnsi="Times New Roman" w:cs="Times New Roman"/>
          <w:lang w:val="en-GB"/>
        </w:rPr>
        <w:fldChar w:fldCharType="begin"/>
      </w:r>
      <w:r w:rsidR="00191850">
        <w:rPr>
          <w:rFonts w:ascii="Times New Roman" w:hAnsi="Times New Roman" w:cs="Times New Roman"/>
          <w:lang w:val="en-GB"/>
        </w:rPr>
        <w:instrText xml:space="preserve"> REF _Ref512976 \r \h </w:instrText>
      </w:r>
      <w:r w:rsidR="00191850">
        <w:rPr>
          <w:rFonts w:ascii="Times New Roman" w:hAnsi="Times New Roman" w:cs="Times New Roman"/>
          <w:lang w:val="en-GB"/>
        </w:rPr>
      </w:r>
      <w:r w:rsidR="00191850">
        <w:rPr>
          <w:rFonts w:ascii="Times New Roman" w:hAnsi="Times New Roman" w:cs="Times New Roman"/>
          <w:lang w:val="en-GB"/>
        </w:rPr>
        <w:fldChar w:fldCharType="separate"/>
      </w:r>
      <w:r w:rsidR="00256DBF">
        <w:rPr>
          <w:rFonts w:ascii="Times New Roman" w:hAnsi="Times New Roman" w:cs="Times New Roman"/>
          <w:lang w:val="en-GB"/>
        </w:rPr>
        <w:t>[4]</w:t>
      </w:r>
      <w:r w:rsidR="00191850">
        <w:rPr>
          <w:rFonts w:ascii="Times New Roman" w:hAnsi="Times New Roman" w:cs="Times New Roman"/>
          <w:lang w:val="en-GB"/>
        </w:rPr>
        <w:fldChar w:fldCharType="end"/>
      </w:r>
      <w:r w:rsidR="00191850">
        <w:rPr>
          <w:rFonts w:ascii="Times New Roman" w:hAnsi="Times New Roman" w:cs="Times New Roman"/>
          <w:lang w:val="en-GB"/>
        </w:rPr>
        <w:t xml:space="preserve">. </w:t>
      </w:r>
    </w:p>
    <w:p w14:paraId="185BD80B" w14:textId="3118C230" w:rsidR="00AD048C" w:rsidRPr="00191850" w:rsidRDefault="00AD048C" w:rsidP="00191850">
      <w:pPr>
        <w:jc w:val="both"/>
        <w:rPr>
          <w:rFonts w:ascii="Times New Roman" w:hAnsi="Times New Roman" w:cs="Times New Roman"/>
          <w:lang w:val="en-GB"/>
        </w:rPr>
      </w:pPr>
      <w:r w:rsidRPr="00D80DE5">
        <w:rPr>
          <w:rFonts w:ascii="Times New Roman" w:hAnsi="Times New Roman" w:cs="Times New Roman"/>
        </w:rPr>
        <w:t xml:space="preserve">In RAN1 </w:t>
      </w:r>
      <w:r w:rsidR="00191850">
        <w:rPr>
          <w:rFonts w:ascii="Times New Roman" w:hAnsi="Times New Roman" w:cs="Times New Roman"/>
        </w:rPr>
        <w:t xml:space="preserve">Ad-Hoc </w:t>
      </w:r>
      <w:r w:rsidRPr="00D80DE5">
        <w:rPr>
          <w:rFonts w:ascii="Times New Roman" w:hAnsi="Times New Roman" w:cs="Times New Roman"/>
        </w:rPr>
        <w:t xml:space="preserve">meeting </w:t>
      </w:r>
      <w:r>
        <w:rPr>
          <w:rFonts w:ascii="Times New Roman" w:hAnsi="Times New Roman" w:cs="Times New Roman"/>
          <w:szCs w:val="20"/>
        </w:rPr>
        <w:t>#</w:t>
      </w:r>
      <w:r w:rsidR="00191850">
        <w:rPr>
          <w:rFonts w:ascii="Times New Roman" w:hAnsi="Times New Roman" w:cs="Times New Roman"/>
          <w:szCs w:val="20"/>
        </w:rPr>
        <w:t xml:space="preserve">1901 </w:t>
      </w:r>
      <w:r w:rsidR="00191850">
        <w:rPr>
          <w:rFonts w:ascii="Times New Roman" w:hAnsi="Times New Roman" w:cs="Times New Roman"/>
          <w:lang w:val="en-GB"/>
        </w:rPr>
        <w:fldChar w:fldCharType="begin"/>
      </w:r>
      <w:r w:rsidR="00191850">
        <w:rPr>
          <w:rFonts w:ascii="Times New Roman" w:hAnsi="Times New Roman" w:cs="Times New Roman"/>
          <w:lang w:val="en-GB"/>
        </w:rPr>
        <w:instrText xml:space="preserve"> REF _Ref512976 \r \h </w:instrText>
      </w:r>
      <w:r w:rsidR="00191850">
        <w:rPr>
          <w:rFonts w:ascii="Times New Roman" w:hAnsi="Times New Roman" w:cs="Times New Roman"/>
          <w:lang w:val="en-GB"/>
        </w:rPr>
      </w:r>
      <w:r w:rsidR="00191850">
        <w:rPr>
          <w:rFonts w:ascii="Times New Roman" w:hAnsi="Times New Roman" w:cs="Times New Roman"/>
          <w:lang w:val="en-GB"/>
        </w:rPr>
        <w:fldChar w:fldCharType="separate"/>
      </w:r>
      <w:r w:rsidR="00256DBF">
        <w:rPr>
          <w:rFonts w:ascii="Times New Roman" w:hAnsi="Times New Roman" w:cs="Times New Roman"/>
          <w:lang w:val="en-GB"/>
        </w:rPr>
        <w:t>[4]</w:t>
      </w:r>
      <w:r w:rsidR="00191850">
        <w:rPr>
          <w:rFonts w:ascii="Times New Roman" w:hAnsi="Times New Roman" w:cs="Times New Roman"/>
          <w:lang w:val="en-GB"/>
        </w:rPr>
        <w:fldChar w:fldCharType="end"/>
      </w:r>
      <w:r w:rsidRPr="00D80DE5">
        <w:rPr>
          <w:rFonts w:ascii="Times New Roman" w:hAnsi="Times New Roman" w:cs="Times New Roman"/>
        </w:rPr>
        <w:t>, the following agreements have been made</w:t>
      </w:r>
    </w:p>
    <w:p w14:paraId="5313B225" w14:textId="77777777" w:rsidR="00191850" w:rsidRPr="00191850" w:rsidRDefault="00191850" w:rsidP="00191850">
      <w:pPr>
        <w:spacing w:after="0"/>
        <w:rPr>
          <w:rFonts w:ascii="Times New Roman" w:hAnsi="Times New Roman" w:cs="Times New Roman"/>
          <w:b/>
          <w:szCs w:val="20"/>
          <w:lang w:eastAsia="x-none"/>
        </w:rPr>
      </w:pPr>
      <w:r w:rsidRPr="00191850">
        <w:rPr>
          <w:rFonts w:ascii="Times New Roman" w:hAnsi="Times New Roman" w:cs="Times New Roman"/>
          <w:szCs w:val="20"/>
          <w:highlight w:val="green"/>
          <w:lang w:eastAsia="x-none"/>
        </w:rPr>
        <w:t>Agreements</w:t>
      </w:r>
      <w:r w:rsidRPr="00191850">
        <w:rPr>
          <w:rFonts w:ascii="Times New Roman" w:hAnsi="Times New Roman" w:cs="Times New Roman"/>
          <w:b/>
          <w:szCs w:val="20"/>
          <w:lang w:eastAsia="x-none"/>
        </w:rPr>
        <w:t>:</w:t>
      </w:r>
    </w:p>
    <w:p w14:paraId="35A60BD6" w14:textId="77777777" w:rsidR="00191850" w:rsidRPr="00191850" w:rsidRDefault="00191850" w:rsidP="00191850">
      <w:pPr>
        <w:pStyle w:val="ListParagraph"/>
        <w:numPr>
          <w:ilvl w:val="0"/>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For TDM solutions for in-device coexistence between LTE and NR V2X:</w:t>
      </w:r>
    </w:p>
    <w:p w14:paraId="3E20D4C7"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Time Alignment</w:t>
      </w:r>
    </w:p>
    <w:p w14:paraId="0C8FAD70" w14:textId="77777777" w:rsidR="00191850" w:rsidRPr="00191850" w:rsidRDefault="00191850" w:rsidP="00191850">
      <w:pPr>
        <w:pStyle w:val="ListParagraph"/>
        <w:numPr>
          <w:ilvl w:val="2"/>
          <w:numId w:val="34"/>
        </w:numPr>
        <w:spacing w:line="240" w:lineRule="auto"/>
        <w:contextualSpacing/>
        <w:rPr>
          <w:rFonts w:ascii="Times New Roman" w:eastAsia="SimSun" w:hAnsi="Times New Roman" w:cs="Times New Roman"/>
          <w:color w:val="000000"/>
          <w:szCs w:val="20"/>
          <w:lang w:eastAsia="en-US"/>
        </w:rPr>
      </w:pPr>
      <w:r w:rsidRPr="00191850">
        <w:rPr>
          <w:rFonts w:ascii="Times New Roman" w:eastAsia="DengXian" w:hAnsi="Times New Roman" w:cs="Times New Roman"/>
          <w:szCs w:val="20"/>
        </w:rPr>
        <w:t>Subframe boundary alignment is required between LTE and NR V2X sidelinks</w:t>
      </w:r>
    </w:p>
    <w:p w14:paraId="7EFD5EAD" w14:textId="77777777" w:rsidR="00191850" w:rsidRPr="00191850" w:rsidRDefault="00191850" w:rsidP="00191850">
      <w:pPr>
        <w:pStyle w:val="ListParagraph"/>
        <w:numPr>
          <w:ilvl w:val="2"/>
          <w:numId w:val="34"/>
        </w:numPr>
        <w:spacing w:line="240" w:lineRule="auto"/>
        <w:contextualSpacing/>
        <w:rPr>
          <w:rFonts w:ascii="Times New Roman" w:hAnsi="Times New Roman" w:cs="Times New Roman"/>
          <w:color w:val="000000"/>
          <w:szCs w:val="20"/>
        </w:rPr>
      </w:pPr>
      <w:r w:rsidRPr="00191850">
        <w:rPr>
          <w:rFonts w:ascii="Times New Roman" w:eastAsia="DengXian" w:hAnsi="Times New Roman" w:cs="Times New Roman"/>
          <w:szCs w:val="20"/>
        </w:rPr>
        <w:t>Both LTE and NR V2X sidelinks are aware of the time resource index (e.g., DFN for LTE) in both carriers</w:t>
      </w:r>
    </w:p>
    <w:p w14:paraId="23E0F50B" w14:textId="77777777" w:rsidR="00191850" w:rsidRPr="00191850" w:rsidRDefault="00191850" w:rsidP="00191850">
      <w:pPr>
        <w:spacing w:after="0"/>
        <w:rPr>
          <w:rFonts w:ascii="Times New Roman" w:hAnsi="Times New Roman" w:cs="Times New Roman"/>
          <w:b/>
          <w:szCs w:val="20"/>
          <w:lang w:eastAsia="x-none"/>
        </w:rPr>
      </w:pPr>
      <w:r w:rsidRPr="00191850">
        <w:rPr>
          <w:rFonts w:ascii="Times New Roman" w:hAnsi="Times New Roman" w:cs="Times New Roman"/>
          <w:szCs w:val="20"/>
          <w:highlight w:val="green"/>
          <w:lang w:eastAsia="x-none"/>
        </w:rPr>
        <w:t>Agreements</w:t>
      </w:r>
      <w:r w:rsidRPr="00191850">
        <w:rPr>
          <w:rFonts w:ascii="Times New Roman" w:hAnsi="Times New Roman" w:cs="Times New Roman"/>
          <w:b/>
          <w:szCs w:val="20"/>
          <w:lang w:eastAsia="x-none"/>
        </w:rPr>
        <w:t>:</w:t>
      </w:r>
    </w:p>
    <w:p w14:paraId="08255F0C" w14:textId="77777777" w:rsidR="00191850" w:rsidRPr="00191850" w:rsidRDefault="00191850" w:rsidP="00191850">
      <w:pPr>
        <w:pStyle w:val="ListParagraph"/>
        <w:numPr>
          <w:ilvl w:val="0"/>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For long term time scale TDM solutions for in-device coexistence between LTE and NR V2X:</w:t>
      </w:r>
    </w:p>
    <w:p w14:paraId="1CBBFDBE" w14:textId="77777777" w:rsidR="00191850" w:rsidRPr="00191850" w:rsidRDefault="00191850" w:rsidP="00191850">
      <w:pPr>
        <w:pStyle w:val="ListParagraph"/>
        <w:numPr>
          <w:ilvl w:val="1"/>
          <w:numId w:val="35"/>
        </w:numPr>
        <w:spacing w:line="240" w:lineRule="auto"/>
        <w:contextualSpacing/>
        <w:rPr>
          <w:rFonts w:ascii="Times New Roman" w:hAnsi="Times New Roman" w:cs="Times New Roman"/>
          <w:szCs w:val="20"/>
        </w:rPr>
      </w:pPr>
      <w:r w:rsidRPr="00191850">
        <w:rPr>
          <w:rFonts w:ascii="Times New Roman" w:hAnsi="Times New Roman" w:cs="Times New Roman"/>
          <w:color w:val="000000"/>
          <w:szCs w:val="20"/>
        </w:rPr>
        <w:t>For a UE with coexistence impact, non-overlapping</w:t>
      </w:r>
      <w:r w:rsidRPr="00191850">
        <w:rPr>
          <w:rFonts w:ascii="Times New Roman" w:hAnsi="Times New Roman" w:cs="Times New Roman"/>
          <w:szCs w:val="20"/>
        </w:rPr>
        <w:t xml:space="preserve"> (in time domain) resource pools are (pre-)configured for NR V2X and LTE V2X sidelinks</w:t>
      </w:r>
    </w:p>
    <w:p w14:paraId="73022635" w14:textId="77777777" w:rsidR="00191850" w:rsidRPr="00191850" w:rsidRDefault="00191850" w:rsidP="00191850">
      <w:pPr>
        <w:pStyle w:val="ListParagraph"/>
        <w:numPr>
          <w:ilvl w:val="2"/>
          <w:numId w:val="34"/>
        </w:numPr>
        <w:spacing w:line="240" w:lineRule="auto"/>
        <w:contextualSpacing/>
        <w:rPr>
          <w:rFonts w:ascii="Times New Roman" w:hAnsi="Times New Roman" w:cs="Times New Roman"/>
          <w:szCs w:val="20"/>
        </w:rPr>
      </w:pPr>
      <w:r w:rsidRPr="00191850">
        <w:rPr>
          <w:rFonts w:ascii="Times New Roman" w:hAnsi="Times New Roman" w:cs="Times New Roman"/>
          <w:szCs w:val="20"/>
        </w:rPr>
        <w:t>No information is exchanged between LTE and NR sidelinks within the UE</w:t>
      </w:r>
    </w:p>
    <w:p w14:paraId="3480A455" w14:textId="77777777" w:rsidR="00191850" w:rsidRPr="00191850" w:rsidRDefault="00191850" w:rsidP="00191850">
      <w:pPr>
        <w:pStyle w:val="ListParagraph"/>
        <w:numPr>
          <w:ilvl w:val="0"/>
          <w:numId w:val="34"/>
        </w:numPr>
        <w:spacing w:line="240" w:lineRule="auto"/>
        <w:contextualSpacing/>
        <w:rPr>
          <w:rFonts w:ascii="Times New Roman" w:hAnsi="Times New Roman" w:cs="Times New Roman"/>
          <w:szCs w:val="20"/>
        </w:rPr>
      </w:pPr>
      <w:r w:rsidRPr="00191850">
        <w:rPr>
          <w:rFonts w:ascii="Times New Roman" w:hAnsi="Times New Roman" w:cs="Times New Roman"/>
          <w:szCs w:val="20"/>
        </w:rPr>
        <w:t>Long term time scale TDM solution is feasible from RAN1 point of view</w:t>
      </w:r>
    </w:p>
    <w:p w14:paraId="462D2C11"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szCs w:val="20"/>
        </w:rPr>
      </w:pPr>
      <w:r w:rsidRPr="00191850">
        <w:rPr>
          <w:rFonts w:ascii="Times New Roman" w:hAnsi="Times New Roman" w:cs="Times New Roman"/>
          <w:szCs w:val="20"/>
        </w:rPr>
        <w:t xml:space="preserve">Note: although feasible, it is expected that such a solution may have impact on latency, reliability and data rate requirements for some applications </w:t>
      </w:r>
    </w:p>
    <w:p w14:paraId="4E006430"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szCs w:val="20"/>
        </w:rPr>
      </w:pPr>
      <w:r w:rsidRPr="00191850">
        <w:rPr>
          <w:rFonts w:ascii="Times New Roman" w:hAnsi="Times New Roman" w:cs="Times New Roman"/>
          <w:szCs w:val="20"/>
        </w:rPr>
        <w:t>No additional modifications to LTE specifications are needed</w:t>
      </w:r>
    </w:p>
    <w:p w14:paraId="00106161" w14:textId="77777777" w:rsidR="00191850" w:rsidRPr="00191850" w:rsidRDefault="00191850" w:rsidP="00191850">
      <w:pPr>
        <w:spacing w:after="0"/>
        <w:rPr>
          <w:rFonts w:ascii="Times New Roman" w:hAnsi="Times New Roman" w:cs="Times New Roman"/>
          <w:b/>
          <w:szCs w:val="20"/>
          <w:lang w:eastAsia="x-none"/>
        </w:rPr>
      </w:pPr>
      <w:r w:rsidRPr="00191850">
        <w:rPr>
          <w:rFonts w:ascii="Times New Roman" w:hAnsi="Times New Roman" w:cs="Times New Roman"/>
          <w:szCs w:val="20"/>
          <w:highlight w:val="green"/>
          <w:lang w:eastAsia="x-none"/>
        </w:rPr>
        <w:t>Agreements</w:t>
      </w:r>
      <w:r w:rsidRPr="00191850">
        <w:rPr>
          <w:rFonts w:ascii="Times New Roman" w:hAnsi="Times New Roman" w:cs="Times New Roman"/>
          <w:b/>
          <w:szCs w:val="20"/>
          <w:lang w:eastAsia="x-none"/>
        </w:rPr>
        <w:t>:</w:t>
      </w:r>
    </w:p>
    <w:p w14:paraId="0F7474D9" w14:textId="77777777" w:rsidR="00191850" w:rsidRPr="00191850" w:rsidRDefault="00191850" w:rsidP="00191850">
      <w:pPr>
        <w:spacing w:after="0"/>
        <w:rPr>
          <w:rFonts w:ascii="Times New Roman" w:hAnsi="Times New Roman" w:cs="Times New Roman"/>
          <w:szCs w:val="20"/>
        </w:rPr>
      </w:pPr>
      <w:r w:rsidRPr="00191850">
        <w:rPr>
          <w:rFonts w:ascii="Times New Roman" w:hAnsi="Times New Roman" w:cs="Times New Roman"/>
          <w:szCs w:val="20"/>
        </w:rPr>
        <w:t>Assuming SPS scheduling (mode -3 or mode-4) for LTE V2X, for short time scale TDM solutions for in-device coexistence for V2X,</w:t>
      </w:r>
    </w:p>
    <w:p w14:paraId="01B35B90" w14:textId="77777777" w:rsidR="00191850" w:rsidRPr="00191850" w:rsidRDefault="00191850" w:rsidP="00191850">
      <w:pPr>
        <w:pStyle w:val="ListParagraph"/>
        <w:numPr>
          <w:ilvl w:val="0"/>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 xml:space="preserve">For each occurrence of Tx/Tx overlap, one RAT is prioritized over another </w:t>
      </w:r>
    </w:p>
    <w:p w14:paraId="58CC6352"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This requires some information exchange between LTE and NR sidelinks within the UE</w:t>
      </w:r>
    </w:p>
    <w:p w14:paraId="340B176E"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FFS: whether the information exchange between LTE and NR sidelinks can support this requirement</w:t>
      </w:r>
    </w:p>
    <w:p w14:paraId="288E98AD"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FFS: if there is impact to RAN1 LTE specification with this agreement</w:t>
      </w:r>
    </w:p>
    <w:p w14:paraId="0183E3CB"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FFS: whether this solution can be up to UE implementation</w:t>
      </w:r>
    </w:p>
    <w:p w14:paraId="3BC6860A" w14:textId="77777777" w:rsidR="00191850" w:rsidRPr="00191850" w:rsidRDefault="00191850" w:rsidP="00191850">
      <w:pPr>
        <w:pStyle w:val="ListParagraph"/>
        <w:numPr>
          <w:ilvl w:val="0"/>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 xml:space="preserve">For each occurrence of Tx/Rx overlap, one RAT is prioritized over another </w:t>
      </w:r>
    </w:p>
    <w:p w14:paraId="4A10F650"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This requires some information exchange between LTE and NR sidelinks within the UE</w:t>
      </w:r>
    </w:p>
    <w:p w14:paraId="07C647B6"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FFS: if there is impact to RAN1 LTE specification with this agreement</w:t>
      </w:r>
    </w:p>
    <w:p w14:paraId="5CB9D321"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color w:val="000000"/>
          <w:szCs w:val="20"/>
        </w:rPr>
      </w:pPr>
      <w:r w:rsidRPr="00191850">
        <w:rPr>
          <w:rFonts w:ascii="Times New Roman" w:hAnsi="Times New Roman" w:cs="Times New Roman"/>
          <w:color w:val="000000"/>
          <w:szCs w:val="20"/>
        </w:rPr>
        <w:t>FFS: whether this solution can be up to UE implementation</w:t>
      </w:r>
    </w:p>
    <w:p w14:paraId="5FE573CD" w14:textId="77777777" w:rsidR="00191850" w:rsidRPr="00191850" w:rsidRDefault="00191850" w:rsidP="00191850">
      <w:pPr>
        <w:pStyle w:val="ListParagraph"/>
        <w:numPr>
          <w:ilvl w:val="1"/>
          <w:numId w:val="34"/>
        </w:numPr>
        <w:spacing w:line="240" w:lineRule="auto"/>
        <w:contextualSpacing/>
        <w:rPr>
          <w:rFonts w:ascii="Times New Roman" w:hAnsi="Times New Roman" w:cs="Times New Roman"/>
          <w:szCs w:val="20"/>
        </w:rPr>
      </w:pPr>
      <w:r w:rsidRPr="00191850">
        <w:rPr>
          <w:rFonts w:ascii="Times New Roman" w:hAnsi="Times New Roman" w:cs="Times New Roman"/>
          <w:color w:val="000000"/>
          <w:szCs w:val="20"/>
        </w:rPr>
        <w:t>FFS: If determination of priority for Rx operation is feasible and whether the information exchange between LTE and NR sidelinks can support this requirement</w:t>
      </w:r>
    </w:p>
    <w:p w14:paraId="00985F03" w14:textId="77777777" w:rsidR="00191850" w:rsidRPr="00191850" w:rsidRDefault="00191850" w:rsidP="00191850">
      <w:pPr>
        <w:spacing w:after="0"/>
        <w:rPr>
          <w:rFonts w:ascii="Times New Roman" w:hAnsi="Times New Roman" w:cs="Times New Roman"/>
          <w:b/>
          <w:szCs w:val="20"/>
          <w:lang w:eastAsia="x-none"/>
        </w:rPr>
      </w:pPr>
      <w:r w:rsidRPr="00191850">
        <w:rPr>
          <w:rFonts w:ascii="Times New Roman" w:hAnsi="Times New Roman" w:cs="Times New Roman"/>
          <w:szCs w:val="20"/>
          <w:highlight w:val="green"/>
          <w:lang w:eastAsia="x-none"/>
        </w:rPr>
        <w:t>Agreements</w:t>
      </w:r>
      <w:r w:rsidRPr="00191850">
        <w:rPr>
          <w:rFonts w:ascii="Times New Roman" w:hAnsi="Times New Roman" w:cs="Times New Roman"/>
          <w:b/>
          <w:szCs w:val="20"/>
          <w:lang w:eastAsia="x-none"/>
        </w:rPr>
        <w:t>:</w:t>
      </w:r>
    </w:p>
    <w:p w14:paraId="708199E7" w14:textId="77777777" w:rsidR="00191850" w:rsidRPr="00191850" w:rsidRDefault="00191850" w:rsidP="00191850">
      <w:pPr>
        <w:pStyle w:val="ListParagraph"/>
        <w:numPr>
          <w:ilvl w:val="0"/>
          <w:numId w:val="32"/>
        </w:numPr>
        <w:spacing w:line="240" w:lineRule="auto"/>
        <w:contextualSpacing/>
        <w:rPr>
          <w:rFonts w:ascii="Times New Roman" w:hAnsi="Times New Roman" w:cs="Times New Roman"/>
          <w:szCs w:val="20"/>
        </w:rPr>
      </w:pPr>
      <w:r w:rsidRPr="00191850">
        <w:rPr>
          <w:rFonts w:ascii="Times New Roman" w:hAnsi="Times New Roman" w:cs="Times New Roman"/>
          <w:szCs w:val="20"/>
        </w:rPr>
        <w:t>Inter-band FDM Solutions for coexistence</w:t>
      </w:r>
    </w:p>
    <w:p w14:paraId="36FA2C61" w14:textId="77777777" w:rsidR="00191850" w:rsidRPr="00191850" w:rsidRDefault="00191850" w:rsidP="00191850">
      <w:pPr>
        <w:pStyle w:val="ListParagraph"/>
        <w:numPr>
          <w:ilvl w:val="1"/>
          <w:numId w:val="32"/>
        </w:numPr>
        <w:spacing w:line="240" w:lineRule="auto"/>
        <w:contextualSpacing/>
        <w:rPr>
          <w:rFonts w:ascii="Times New Roman" w:hAnsi="Times New Roman" w:cs="Times New Roman"/>
          <w:szCs w:val="20"/>
        </w:rPr>
      </w:pPr>
      <w:r w:rsidRPr="00191850">
        <w:rPr>
          <w:rFonts w:ascii="Times New Roman" w:hAnsi="Times New Roman" w:cs="Times New Roman"/>
          <w:szCs w:val="20"/>
        </w:rPr>
        <w:t xml:space="preserve">For static power </w:t>
      </w:r>
      <w:r w:rsidRPr="00191850">
        <w:rPr>
          <w:rFonts w:ascii="Times New Roman" w:eastAsia="DengXian" w:hAnsi="Times New Roman" w:cs="Times New Roman"/>
          <w:szCs w:val="20"/>
        </w:rPr>
        <w:t>assignment of Pc,max for each carrier</w:t>
      </w:r>
    </w:p>
    <w:p w14:paraId="36855530" w14:textId="77777777" w:rsidR="00191850" w:rsidRPr="00191850" w:rsidRDefault="00191850" w:rsidP="00191850">
      <w:pPr>
        <w:pStyle w:val="ListParagraph"/>
        <w:numPr>
          <w:ilvl w:val="2"/>
          <w:numId w:val="32"/>
        </w:numPr>
        <w:spacing w:line="240" w:lineRule="auto"/>
        <w:contextualSpacing/>
        <w:rPr>
          <w:rFonts w:ascii="Times New Roman" w:eastAsiaTheme="minorEastAsia" w:hAnsi="Times New Roman" w:cs="Times New Roman"/>
        </w:rPr>
      </w:pPr>
      <w:bookmarkStart w:id="2" w:name="_Ref534810133"/>
      <w:r w:rsidRPr="00191850">
        <w:rPr>
          <w:rFonts w:ascii="Times New Roman" w:eastAsia="DengXian" w:hAnsi="Times New Roman" w:cs="Times New Roman"/>
          <w:szCs w:val="20"/>
        </w:rPr>
        <w:t>Synchronization is not assumed for</w:t>
      </w:r>
      <w:r w:rsidRPr="00191850">
        <w:rPr>
          <w:rFonts w:ascii="Times New Roman" w:hAnsi="Times New Roman" w:cs="Times New Roman"/>
          <w:szCs w:val="20"/>
        </w:rPr>
        <w:t xml:space="preserve"> </w:t>
      </w:r>
      <w:r w:rsidRPr="00191850">
        <w:rPr>
          <w:rFonts w:ascii="Times New Roman" w:eastAsia="DengXian" w:hAnsi="Times New Roman" w:cs="Times New Roman"/>
          <w:szCs w:val="20"/>
        </w:rPr>
        <w:t xml:space="preserve">inter-band coexistence of NR sidelink and LTE </w:t>
      </w:r>
      <w:r w:rsidRPr="00191850">
        <w:rPr>
          <w:rFonts w:ascii="Times New Roman" w:eastAsiaTheme="minorEastAsia" w:hAnsi="Times New Roman" w:cs="Times New Roman"/>
        </w:rPr>
        <w:t>sidelink.</w:t>
      </w:r>
      <w:bookmarkEnd w:id="2"/>
    </w:p>
    <w:p w14:paraId="3421E502" w14:textId="77777777" w:rsidR="00191850" w:rsidRPr="00191850" w:rsidRDefault="00191850" w:rsidP="00191850">
      <w:pPr>
        <w:pStyle w:val="ListParagraph"/>
        <w:numPr>
          <w:ilvl w:val="2"/>
          <w:numId w:val="32"/>
        </w:numPr>
        <w:spacing w:line="240" w:lineRule="auto"/>
        <w:contextualSpacing/>
        <w:rPr>
          <w:rFonts w:ascii="Times New Roman" w:hAnsi="Times New Roman" w:cs="Times New Roman"/>
          <w:szCs w:val="20"/>
        </w:rPr>
      </w:pPr>
      <w:r w:rsidRPr="00191850">
        <w:rPr>
          <w:rFonts w:ascii="Times New Roman" w:eastAsia="DengXian" w:hAnsi="Times New Roman" w:cs="Times New Roman"/>
          <w:szCs w:val="20"/>
        </w:rPr>
        <w:t>This FDM solution is feasible for resolution of Tx/Tx coexistence conflicts</w:t>
      </w:r>
    </w:p>
    <w:p w14:paraId="135B5E03" w14:textId="77777777" w:rsidR="00191850" w:rsidRPr="00191850" w:rsidRDefault="00191850" w:rsidP="00191850">
      <w:pPr>
        <w:pStyle w:val="ListParagraph"/>
        <w:numPr>
          <w:ilvl w:val="2"/>
          <w:numId w:val="32"/>
        </w:numPr>
        <w:spacing w:line="240" w:lineRule="auto"/>
        <w:contextualSpacing/>
        <w:rPr>
          <w:rFonts w:ascii="Times New Roman" w:hAnsi="Times New Roman" w:cs="Times New Roman"/>
          <w:szCs w:val="20"/>
        </w:rPr>
      </w:pPr>
      <w:r w:rsidRPr="00191850">
        <w:rPr>
          <w:rFonts w:ascii="Times New Roman" w:eastAsia="DengXian" w:hAnsi="Times New Roman" w:cs="Times New Roman"/>
          <w:szCs w:val="20"/>
        </w:rPr>
        <w:lastRenderedPageBreak/>
        <w:t>If the band separation is large enough (based on RAN4 indication), then this FDM solution for coexistence is feasible for Tx/Rx coexistence</w:t>
      </w:r>
    </w:p>
    <w:p w14:paraId="33325C3A" w14:textId="77777777" w:rsidR="00191850" w:rsidRPr="00191850" w:rsidRDefault="00191850" w:rsidP="00191850">
      <w:pPr>
        <w:pStyle w:val="ListParagraph"/>
        <w:numPr>
          <w:ilvl w:val="2"/>
          <w:numId w:val="32"/>
        </w:numPr>
        <w:spacing w:line="240" w:lineRule="auto"/>
        <w:contextualSpacing/>
        <w:rPr>
          <w:rFonts w:ascii="Times New Roman" w:hAnsi="Times New Roman" w:cs="Times New Roman"/>
          <w:szCs w:val="20"/>
        </w:rPr>
      </w:pPr>
      <w:r w:rsidRPr="00191850">
        <w:rPr>
          <w:rFonts w:ascii="Times New Roman" w:eastAsia="DengXian" w:hAnsi="Times New Roman" w:cs="Times New Roman"/>
          <w:szCs w:val="20"/>
        </w:rPr>
        <w:t>If the band separation is NOT large enough, then this FDM solution is not feasible for resolution of Tx/Rx coexistence conflicts</w:t>
      </w:r>
    </w:p>
    <w:p w14:paraId="2E08ED52" w14:textId="77777777" w:rsidR="00191850" w:rsidRPr="00191850" w:rsidRDefault="00191850" w:rsidP="00191850">
      <w:pPr>
        <w:pStyle w:val="ListParagraph"/>
        <w:numPr>
          <w:ilvl w:val="1"/>
          <w:numId w:val="32"/>
        </w:numPr>
        <w:spacing w:line="240" w:lineRule="auto"/>
        <w:contextualSpacing/>
        <w:rPr>
          <w:rFonts w:ascii="Times New Roman" w:hAnsi="Times New Roman" w:cs="Times New Roman"/>
          <w:szCs w:val="20"/>
        </w:rPr>
      </w:pPr>
      <w:r w:rsidRPr="00191850">
        <w:rPr>
          <w:rFonts w:ascii="Times New Roman" w:hAnsi="Times New Roman" w:cs="Times New Roman"/>
          <w:szCs w:val="20"/>
        </w:rPr>
        <w:t xml:space="preserve">For dynamic power sharing between carriers, </w:t>
      </w:r>
    </w:p>
    <w:p w14:paraId="27852ADF" w14:textId="77777777" w:rsidR="00191850" w:rsidRPr="00191850" w:rsidRDefault="00191850" w:rsidP="00191850">
      <w:pPr>
        <w:pStyle w:val="ListParagraph"/>
        <w:numPr>
          <w:ilvl w:val="2"/>
          <w:numId w:val="32"/>
        </w:numPr>
        <w:spacing w:line="240" w:lineRule="auto"/>
        <w:contextualSpacing/>
        <w:rPr>
          <w:rFonts w:ascii="Times New Roman" w:hAnsi="Times New Roman" w:cs="Times New Roman"/>
          <w:szCs w:val="20"/>
        </w:rPr>
      </w:pPr>
      <w:r w:rsidRPr="00191850">
        <w:rPr>
          <w:rFonts w:ascii="Times New Roman" w:hAnsi="Times New Roman" w:cs="Times New Roman"/>
          <w:szCs w:val="20"/>
        </w:rPr>
        <w:t>FFS details of FDM solutions and whether they are feasible</w:t>
      </w:r>
    </w:p>
    <w:p w14:paraId="42A6DE10" w14:textId="78A1E185" w:rsidR="00922BFE" w:rsidRPr="00FE4CA9" w:rsidRDefault="00AD048C" w:rsidP="000A5764">
      <w:pPr>
        <w:jc w:val="both"/>
        <w:rPr>
          <w:rFonts w:ascii="Times New Roman" w:hAnsi="Times New Roman" w:cs="Times New Roman"/>
        </w:rPr>
      </w:pPr>
      <w:r>
        <w:rPr>
          <w:rFonts w:ascii="Times New Roman" w:hAnsi="Times New Roman" w:cs="Times New Roman"/>
          <w:szCs w:val="20"/>
        </w:rPr>
        <w:t xml:space="preserve">In this contribution, we </w:t>
      </w:r>
      <w:r w:rsidR="00661D79">
        <w:rPr>
          <w:rFonts w:ascii="Times New Roman" w:hAnsi="Times New Roman" w:cs="Times New Roman"/>
        </w:rPr>
        <w:t xml:space="preserve">discuss </w:t>
      </w:r>
      <w:r>
        <w:rPr>
          <w:rFonts w:ascii="Times New Roman" w:hAnsi="Times New Roman" w:cs="Times New Roman"/>
        </w:rPr>
        <w:t xml:space="preserve">both TDM solutions and FDM solutions for </w:t>
      </w:r>
      <w:r w:rsidR="00661D79">
        <w:rPr>
          <w:rFonts w:ascii="Times New Roman" w:hAnsi="Times New Roman" w:cs="Times New Roman"/>
        </w:rPr>
        <w:t xml:space="preserve">the </w:t>
      </w:r>
      <w:r w:rsidR="00C44F4B">
        <w:rPr>
          <w:rFonts w:ascii="Times New Roman" w:hAnsi="Times New Roman" w:cs="Times New Roman"/>
        </w:rPr>
        <w:t xml:space="preserve">in-device </w:t>
      </w:r>
      <w:r w:rsidR="00661D79">
        <w:rPr>
          <w:rFonts w:ascii="Times New Roman" w:hAnsi="Times New Roman" w:cs="Times New Roman"/>
        </w:rPr>
        <w:t xml:space="preserve">coexistence </w:t>
      </w:r>
      <w:r w:rsidR="00C44F4B">
        <w:rPr>
          <w:rFonts w:ascii="Times New Roman" w:hAnsi="Times New Roman" w:cs="Times New Roman"/>
        </w:rPr>
        <w:t xml:space="preserve">of </w:t>
      </w:r>
      <w:r w:rsidR="00674F8F" w:rsidRPr="00FE4CA9">
        <w:rPr>
          <w:rFonts w:ascii="Times New Roman" w:hAnsi="Times New Roman" w:cs="Times New Roman"/>
        </w:rPr>
        <w:t>LTE</w:t>
      </w:r>
      <w:r w:rsidR="001F58C2">
        <w:rPr>
          <w:rFonts w:ascii="Times New Roman" w:hAnsi="Times New Roman" w:cs="Times New Roman"/>
        </w:rPr>
        <w:t xml:space="preserve"> and NR </w:t>
      </w:r>
      <w:r w:rsidR="00C44F4B">
        <w:rPr>
          <w:rFonts w:ascii="Times New Roman" w:hAnsi="Times New Roman" w:cs="Times New Roman"/>
        </w:rPr>
        <w:t>V2X sidelink transmissions.</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0ADFF241" w14:textId="4C5D558B" w:rsidR="00351EB3" w:rsidRDefault="004E18D2" w:rsidP="003B0188">
      <w:pPr>
        <w:jc w:val="both"/>
        <w:rPr>
          <w:rFonts w:ascii="Times New Roman" w:hAnsi="Times New Roman" w:cs="Times New Roman"/>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 in </w:t>
      </w:r>
      <w:r w:rsidR="00C40C05">
        <w:rPr>
          <w:rFonts w:ascii="Times New Roman" w:hAnsi="Times New Roman" w:cs="Times New Roman"/>
        </w:rPr>
        <w:t xml:space="preserve">the </w:t>
      </w:r>
      <w:r w:rsidR="00846EE2">
        <w:rPr>
          <w:rFonts w:ascii="Times New Roman" w:hAnsi="Times New Roman" w:cs="Times New Roman"/>
        </w:rPr>
        <w:t xml:space="preserve">UE’s </w:t>
      </w:r>
      <w:r w:rsidR="003B0188">
        <w:rPr>
          <w:rFonts w:ascii="Times New Roman" w:hAnsi="Times New Roman" w:cs="Times New Roman"/>
        </w:rPr>
        <w:t xml:space="preserve">dual mode. </w:t>
      </w:r>
      <w:r w:rsidR="001D53B5">
        <w:rPr>
          <w:rFonts w:ascii="Times New Roman" w:hAnsi="Times New Roman" w:cs="Times New Roman"/>
        </w:rPr>
        <w:t>We shall discuss t</w:t>
      </w:r>
      <w:r w:rsidR="003B0188">
        <w:rPr>
          <w:rFonts w:ascii="Times New Roman" w:hAnsi="Times New Roman" w:cs="Times New Roman"/>
        </w:rPr>
        <w:t>he</w:t>
      </w:r>
      <w:r w:rsidR="003C3E39">
        <w:rPr>
          <w:rFonts w:ascii="Times New Roman" w:hAnsi="Times New Roman" w:cs="Times New Roman"/>
        </w:rPr>
        <w:t xml:space="preserve"> in-device</w:t>
      </w:r>
      <w:r w:rsidR="003B0188">
        <w:rPr>
          <w:rFonts w:ascii="Times New Roman" w:hAnsi="Times New Roman" w:cs="Times New Roman"/>
        </w:rPr>
        <w:t xml:space="preserve"> coexistence </w:t>
      </w:r>
      <w:r w:rsidR="003C3E39">
        <w:rPr>
          <w:rFonts w:ascii="Times New Roman" w:hAnsi="Times New Roman" w:cs="Times New Roman"/>
        </w:rPr>
        <w:t>of</w:t>
      </w:r>
      <w:r w:rsidR="0002681B">
        <w:rPr>
          <w:rFonts w:ascii="Times New Roman" w:hAnsi="Times New Roman" w:cs="Times New Roman"/>
        </w:rPr>
        <w:t xml:space="preserve"> LTE V2X sidelink</w:t>
      </w:r>
      <w:r w:rsidR="00EE0624">
        <w:rPr>
          <w:rFonts w:ascii="Times New Roman" w:hAnsi="Times New Roman" w:cs="Times New Roman"/>
        </w:rPr>
        <w:t xml:space="preserve"> </w:t>
      </w:r>
      <w:r w:rsidR="001F58C2">
        <w:rPr>
          <w:rFonts w:ascii="Times New Roman" w:hAnsi="Times New Roman" w:cs="Times New Roman"/>
        </w:rPr>
        <w:t>and NR V2X sidelink</w:t>
      </w:r>
      <w:r w:rsidR="003B0188">
        <w:rPr>
          <w:rFonts w:ascii="Times New Roman" w:hAnsi="Times New Roman" w:cs="Times New Roman"/>
        </w:rPr>
        <w:t xml:space="preserve"> in a dual mode UE.</w:t>
      </w:r>
    </w:p>
    <w:p w14:paraId="4C10F167" w14:textId="1401EB90" w:rsidR="00DC45B2" w:rsidRDefault="00224506" w:rsidP="00DC45B2">
      <w:pPr>
        <w:pStyle w:val="Heading2"/>
        <w:ind w:left="720" w:hanging="720"/>
        <w:rPr>
          <w:rFonts w:ascii="Times New Roman" w:hAnsi="Times New Roman"/>
          <w:sz w:val="28"/>
        </w:rPr>
      </w:pPr>
      <w:r>
        <w:rPr>
          <w:rFonts w:ascii="Times New Roman" w:hAnsi="Times New Roman"/>
          <w:sz w:val="28"/>
        </w:rPr>
        <w:t>TDM solutions</w:t>
      </w:r>
    </w:p>
    <w:p w14:paraId="1D66D75D" w14:textId="32944C43" w:rsidR="00C66C33" w:rsidRDefault="006F7D7B" w:rsidP="00C66C33">
      <w:pPr>
        <w:jc w:val="both"/>
        <w:rPr>
          <w:rFonts w:ascii="Times New Roman" w:hAnsi="Times New Roman" w:cs="Times New Roman"/>
        </w:rPr>
      </w:pPr>
      <w:r>
        <w:rPr>
          <w:rFonts w:ascii="Times New Roman" w:hAnsi="Times New Roman" w:cs="Times New Roman"/>
        </w:rPr>
        <w:t>The simultaneous transmission</w:t>
      </w:r>
      <w:r w:rsidR="00C66C33">
        <w:rPr>
          <w:rFonts w:ascii="Times New Roman" w:hAnsi="Times New Roman" w:cs="Times New Roman"/>
        </w:rPr>
        <w:t xml:space="preserve"> on LTE V2X and NR V2X might be limited by</w:t>
      </w:r>
      <w:r w:rsidR="004E5296">
        <w:rPr>
          <w:rFonts w:ascii="Times New Roman" w:hAnsi="Times New Roman" w:cs="Times New Roman"/>
        </w:rPr>
        <w:t xml:space="preserve"> the</w:t>
      </w:r>
      <w:r w:rsidR="00C66C33">
        <w:rPr>
          <w:rFonts w:ascii="Times New Roman" w:hAnsi="Times New Roman" w:cs="Times New Roman"/>
        </w:rPr>
        <w:t xml:space="preserve"> UE’s transmit capability, e.g., the number of TX chains, power and processing limitations, etc. The TDM solutions prevent simultaneous NR an</w:t>
      </w:r>
      <w:r>
        <w:rPr>
          <w:rFonts w:ascii="Times New Roman" w:hAnsi="Times New Roman" w:cs="Times New Roman"/>
        </w:rPr>
        <w:t>d LTE V2X sidelink transmission</w:t>
      </w:r>
      <w:r w:rsidR="009A0722">
        <w:rPr>
          <w:rFonts w:ascii="Times New Roman" w:hAnsi="Times New Roman" w:cs="Times New Roman"/>
        </w:rPr>
        <w:t>.</w:t>
      </w:r>
      <w:r w:rsidR="00C66C33">
        <w:rPr>
          <w:rFonts w:ascii="Times New Roman" w:hAnsi="Times New Roman" w:cs="Times New Roman"/>
        </w:rPr>
        <w:t xml:space="preserve"> </w:t>
      </w:r>
    </w:p>
    <w:p w14:paraId="7F849762" w14:textId="155782D9" w:rsidR="00C73DC2" w:rsidRDefault="00C73DC2" w:rsidP="00C73DC2">
      <w:pPr>
        <w:pStyle w:val="Heading3"/>
        <w:tabs>
          <w:tab w:val="clear" w:pos="1004"/>
          <w:tab w:val="num" w:pos="720"/>
        </w:tabs>
        <w:ind w:hanging="1004"/>
        <w:rPr>
          <w:rFonts w:ascii="Times New Roman" w:hAnsi="Times New Roman"/>
        </w:rPr>
      </w:pPr>
      <w:r w:rsidRPr="00B664BF">
        <w:rPr>
          <w:rFonts w:ascii="Times New Roman" w:hAnsi="Times New Roman"/>
        </w:rPr>
        <w:t>Long</w:t>
      </w:r>
      <w:r>
        <w:rPr>
          <w:rFonts w:ascii="Times New Roman" w:hAnsi="Times New Roman"/>
        </w:rPr>
        <w:t xml:space="preserve"> time </w:t>
      </w:r>
      <w:r w:rsidRPr="00B664BF">
        <w:rPr>
          <w:rFonts w:ascii="Times New Roman" w:hAnsi="Times New Roman"/>
        </w:rPr>
        <w:t>scale coordination</w:t>
      </w:r>
    </w:p>
    <w:p w14:paraId="74D50454" w14:textId="7D669E0E" w:rsidR="00AD2C97" w:rsidRDefault="00C73DC2" w:rsidP="00C73DC2">
      <w:pPr>
        <w:jc w:val="both"/>
        <w:rPr>
          <w:rFonts w:ascii="Times New Roman" w:hAnsi="Times New Roman" w:cs="Times New Roman"/>
        </w:rPr>
      </w:pPr>
      <w:r>
        <w:rPr>
          <w:rFonts w:ascii="Times New Roman" w:hAnsi="Times New Roman" w:cs="Times New Roman"/>
        </w:rPr>
        <w:t>The coordination betwee</w:t>
      </w:r>
      <w:r w:rsidR="00591795">
        <w:rPr>
          <w:rFonts w:ascii="Times New Roman" w:hAnsi="Times New Roman" w:cs="Times New Roman"/>
        </w:rPr>
        <w:t>n LTE V2X sidelink</w:t>
      </w:r>
      <w:r>
        <w:rPr>
          <w:rFonts w:ascii="Times New Roman" w:hAnsi="Times New Roman" w:cs="Times New Roman"/>
        </w:rPr>
        <w:t xml:space="preserve">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and NR V2X sidelink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could be long time scaled, i.e., the potential transmission time of LTE V2X and NR V2X is statically or quasi-statically determined. With the proper (pre-)configuration, the time resources for NR V2X sidelink transmissions have no overlap with the time resources for LTE V2X sidelink transmissions. </w:t>
      </w:r>
      <w:r w:rsidR="00AD2C97">
        <w:rPr>
          <w:rFonts w:ascii="Times New Roman" w:hAnsi="Times New Roman" w:cs="Times New Roman"/>
        </w:rPr>
        <w:t xml:space="preserve">It is concluded </w:t>
      </w:r>
      <w:r w:rsidR="00FB011C">
        <w:rPr>
          <w:rFonts w:ascii="Times New Roman" w:hAnsi="Times New Roman" w:cs="Times New Roman"/>
        </w:rPr>
        <w:fldChar w:fldCharType="begin"/>
      </w:r>
      <w:r w:rsidR="00FB011C">
        <w:rPr>
          <w:rFonts w:ascii="Times New Roman" w:hAnsi="Times New Roman" w:cs="Times New Roman"/>
        </w:rPr>
        <w:instrText xml:space="preserve"> REF _Ref512976 \r \h </w:instrText>
      </w:r>
      <w:r w:rsidR="00FB011C">
        <w:rPr>
          <w:rFonts w:ascii="Times New Roman" w:hAnsi="Times New Roman" w:cs="Times New Roman"/>
        </w:rPr>
      </w:r>
      <w:r w:rsidR="00FB011C">
        <w:rPr>
          <w:rFonts w:ascii="Times New Roman" w:hAnsi="Times New Roman" w:cs="Times New Roman"/>
        </w:rPr>
        <w:fldChar w:fldCharType="separate"/>
      </w:r>
      <w:r w:rsidR="00256DBF">
        <w:rPr>
          <w:rFonts w:ascii="Times New Roman" w:hAnsi="Times New Roman" w:cs="Times New Roman"/>
        </w:rPr>
        <w:t>[4]</w:t>
      </w:r>
      <w:r w:rsidR="00FB011C">
        <w:rPr>
          <w:rFonts w:ascii="Times New Roman" w:hAnsi="Times New Roman" w:cs="Times New Roman"/>
        </w:rPr>
        <w:fldChar w:fldCharType="end"/>
      </w:r>
      <w:r w:rsidR="00AD2C97">
        <w:rPr>
          <w:rFonts w:ascii="Times New Roman" w:hAnsi="Times New Roman" w:cs="Times New Roman"/>
        </w:rPr>
        <w:t xml:space="preserve"> that the long </w:t>
      </w:r>
      <w:r w:rsidR="00FB011C">
        <w:rPr>
          <w:rFonts w:ascii="Times New Roman" w:hAnsi="Times New Roman" w:cs="Times New Roman"/>
        </w:rPr>
        <w:t xml:space="preserve">time </w:t>
      </w:r>
      <w:r w:rsidR="00AD2C97">
        <w:rPr>
          <w:rFonts w:ascii="Times New Roman" w:hAnsi="Times New Roman" w:cs="Times New Roman"/>
        </w:rPr>
        <w:t xml:space="preserve">scale TDM </w:t>
      </w:r>
      <w:r w:rsidR="00FB011C">
        <w:rPr>
          <w:rFonts w:ascii="Times New Roman" w:hAnsi="Times New Roman" w:cs="Times New Roman"/>
        </w:rPr>
        <w:t>solution</w:t>
      </w:r>
      <w:r w:rsidR="00AD2C97">
        <w:rPr>
          <w:rFonts w:ascii="Times New Roman" w:hAnsi="Times New Roman" w:cs="Times New Roman"/>
        </w:rPr>
        <w:t xml:space="preserve"> has no</w:t>
      </w:r>
      <w:r w:rsidR="00FB011C">
        <w:rPr>
          <w:rFonts w:ascii="Times New Roman" w:hAnsi="Times New Roman" w:cs="Times New Roman"/>
        </w:rPr>
        <w:t xml:space="preserve"> impact on</w:t>
      </w:r>
      <w:r w:rsidR="00AD2C97">
        <w:rPr>
          <w:rFonts w:ascii="Times New Roman" w:hAnsi="Times New Roman" w:cs="Times New Roman"/>
        </w:rPr>
        <w:t xml:space="preserve"> LTE specification</w:t>
      </w:r>
      <w:r w:rsidR="00FB011C">
        <w:rPr>
          <w:rFonts w:ascii="Times New Roman" w:hAnsi="Times New Roman" w:cs="Times New Roman"/>
        </w:rPr>
        <w:t>s</w:t>
      </w:r>
      <w:r w:rsidR="00AD2C97">
        <w:rPr>
          <w:rFonts w:ascii="Times New Roman" w:hAnsi="Times New Roman" w:cs="Times New Roman"/>
        </w:rPr>
        <w:t>.</w:t>
      </w:r>
      <w:r w:rsidR="00FB011C">
        <w:rPr>
          <w:rFonts w:ascii="Times New Roman" w:hAnsi="Times New Roman" w:cs="Times New Roman"/>
        </w:rPr>
        <w:t xml:space="preserve"> </w:t>
      </w:r>
      <w:r>
        <w:rPr>
          <w:rFonts w:ascii="Times New Roman" w:hAnsi="Times New Roman" w:cs="Times New Roman"/>
        </w:rPr>
        <w:t xml:space="preserve">The main benefit of this scheme is the reduced information exchange between LTE V2X module and NR V2X module. </w:t>
      </w:r>
    </w:p>
    <w:p w14:paraId="0EF1BDBE" w14:textId="77777777" w:rsidR="00F12090" w:rsidRDefault="00C73DC2" w:rsidP="00C73DC2">
      <w:pPr>
        <w:jc w:val="both"/>
        <w:rPr>
          <w:rFonts w:ascii="Times New Roman" w:hAnsi="Times New Roman" w:cs="Times New Roman"/>
        </w:rPr>
      </w:pPr>
      <w:r>
        <w:rPr>
          <w:rFonts w:ascii="Times New Roman" w:hAnsi="Times New Roman" w:cs="Times New Roman"/>
        </w:rPr>
        <w:t>However, this scheme could have low resource efficiency and reduced QoS.</w:t>
      </w:r>
      <w:r w:rsidR="00FB011C">
        <w:rPr>
          <w:rFonts w:ascii="Times New Roman" w:hAnsi="Times New Roman" w:cs="Times New Roman"/>
        </w:rPr>
        <w:t xml:space="preserve"> W</w:t>
      </w:r>
      <w:r>
        <w:rPr>
          <w:rFonts w:ascii="Times New Roman" w:hAnsi="Times New Roman" w:cs="Times New Roman"/>
        </w:rPr>
        <w:t>hen some V2X data are ready to be transmitted on one</w:t>
      </w:r>
      <w:r w:rsidR="00FB011C">
        <w:rPr>
          <w:rFonts w:ascii="Times New Roman" w:hAnsi="Times New Roman" w:cs="Times New Roman"/>
        </w:rPr>
        <w:t xml:space="preserve"> sidelink</w:t>
      </w:r>
      <w:r>
        <w:rPr>
          <w:rFonts w:ascii="Times New Roman" w:hAnsi="Times New Roman" w:cs="Times New Roman"/>
        </w:rPr>
        <w:t xml:space="preserve">, the device may still have to wait for the (pre-)configured transmission time allocated for this </w:t>
      </w:r>
      <w:r w:rsidR="00FB011C">
        <w:rPr>
          <w:rFonts w:ascii="Times New Roman" w:hAnsi="Times New Roman" w:cs="Times New Roman"/>
        </w:rPr>
        <w:t>sidelink</w:t>
      </w:r>
      <w:r>
        <w:rPr>
          <w:rFonts w:ascii="Times New Roman" w:hAnsi="Times New Roman" w:cs="Times New Roman"/>
        </w:rPr>
        <w:t xml:space="preserve">. This will introduce an additional delay and hence </w:t>
      </w:r>
      <w:r w:rsidR="006155B3">
        <w:rPr>
          <w:rFonts w:ascii="Times New Roman" w:hAnsi="Times New Roman" w:cs="Times New Roman"/>
        </w:rPr>
        <w:t>m</w:t>
      </w:r>
      <w:r w:rsidR="00FB011C">
        <w:rPr>
          <w:rFonts w:ascii="Times New Roman" w:hAnsi="Times New Roman" w:cs="Times New Roman"/>
        </w:rPr>
        <w:t>ay</w:t>
      </w:r>
      <w:r w:rsidR="006155B3">
        <w:rPr>
          <w:rFonts w:ascii="Times New Roman" w:hAnsi="Times New Roman" w:cs="Times New Roman"/>
        </w:rPr>
        <w:t xml:space="preserve"> not </w:t>
      </w:r>
      <w:r w:rsidR="00D017F7">
        <w:rPr>
          <w:rFonts w:ascii="Times New Roman" w:hAnsi="Times New Roman" w:cs="Times New Roman"/>
        </w:rPr>
        <w:t xml:space="preserve">meet </w:t>
      </w:r>
      <w:r w:rsidR="006155B3">
        <w:rPr>
          <w:rFonts w:ascii="Times New Roman" w:hAnsi="Times New Roman" w:cs="Times New Roman"/>
        </w:rPr>
        <w:t xml:space="preserve">the </w:t>
      </w:r>
      <w:r w:rsidR="00D017F7">
        <w:rPr>
          <w:rFonts w:ascii="Times New Roman" w:hAnsi="Times New Roman" w:cs="Times New Roman"/>
        </w:rPr>
        <w:t>data latency requirement.</w:t>
      </w:r>
      <w:r w:rsidR="00FB011C">
        <w:rPr>
          <w:rFonts w:ascii="Times New Roman" w:hAnsi="Times New Roman" w:cs="Times New Roman"/>
        </w:rPr>
        <w:t xml:space="preserve"> </w:t>
      </w:r>
    </w:p>
    <w:p w14:paraId="1CB076F3" w14:textId="066C0AE6" w:rsidR="00C73DC2" w:rsidRDefault="00FB011C" w:rsidP="00C73DC2">
      <w:pPr>
        <w:jc w:val="both"/>
        <w:rPr>
          <w:rFonts w:ascii="Times New Roman" w:hAnsi="Times New Roman" w:cs="Times New Roman"/>
        </w:rPr>
      </w:pPr>
      <w:r>
        <w:rPr>
          <w:rFonts w:ascii="Times New Roman" w:hAnsi="Times New Roman" w:cs="Times New Roman"/>
        </w:rPr>
        <w:t xml:space="preserve">Consider </w:t>
      </w:r>
      <w:r w:rsidR="00F12090">
        <w:rPr>
          <w:rFonts w:ascii="Times New Roman" w:hAnsi="Times New Roman" w:cs="Times New Roman"/>
        </w:rPr>
        <w:t>an</w:t>
      </w:r>
      <w:r>
        <w:rPr>
          <w:rFonts w:ascii="Times New Roman" w:hAnsi="Times New Roman" w:cs="Times New Roman"/>
        </w:rPr>
        <w:t xml:space="preserve"> example </w:t>
      </w:r>
      <w:r w:rsidR="00F12090">
        <w:rPr>
          <w:rFonts w:ascii="Times New Roman" w:hAnsi="Times New Roman" w:cs="Times New Roman"/>
        </w:rPr>
        <w:t xml:space="preserve">of long time scale TDM coordination, where the subcarrier spacing for NR sidelink is 30 kHz. The </w:t>
      </w:r>
      <w:r>
        <w:rPr>
          <w:rFonts w:ascii="Times New Roman" w:hAnsi="Times New Roman" w:cs="Times New Roman"/>
        </w:rPr>
        <w:t>LTE V2X sidelink resources</w:t>
      </w:r>
      <w:r w:rsidR="00F12090">
        <w:rPr>
          <w:rFonts w:ascii="Times New Roman" w:hAnsi="Times New Roman" w:cs="Times New Roman"/>
        </w:rPr>
        <w:t xml:space="preserve"> are configured </w:t>
      </w:r>
      <w:r w:rsidR="00E075EB">
        <w:rPr>
          <w:rFonts w:ascii="Times New Roman" w:hAnsi="Times New Roman" w:cs="Times New Roman"/>
        </w:rPr>
        <w:t>i</w:t>
      </w:r>
      <w:r w:rsidR="00F12090">
        <w:rPr>
          <w:rFonts w:ascii="Times New Roman" w:hAnsi="Times New Roman" w:cs="Times New Roman"/>
        </w:rPr>
        <w:t>n</w:t>
      </w:r>
      <w:r>
        <w:rPr>
          <w:rFonts w:ascii="Times New Roman" w:hAnsi="Times New Roman" w:cs="Times New Roman"/>
        </w:rPr>
        <w:t xml:space="preserve"> </w:t>
      </w:r>
      <w:r w:rsidR="00F12090">
        <w:rPr>
          <w:rFonts w:ascii="Times New Roman" w:hAnsi="Times New Roman" w:cs="Times New Roman"/>
        </w:rPr>
        <w:t>the 2</w:t>
      </w:r>
      <w:r w:rsidR="00F12090" w:rsidRPr="00F12090">
        <w:rPr>
          <w:rFonts w:ascii="Times New Roman" w:hAnsi="Times New Roman" w:cs="Times New Roman"/>
          <w:vertAlign w:val="superscript"/>
        </w:rPr>
        <w:t>nd</w:t>
      </w:r>
      <w:r w:rsidR="00F12090">
        <w:rPr>
          <w:rFonts w:ascii="Times New Roman" w:hAnsi="Times New Roman" w:cs="Times New Roman"/>
        </w:rPr>
        <w:t xml:space="preserve"> and 4</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and the NR V2X sidelink resources are configured </w:t>
      </w:r>
      <w:r w:rsidR="00E075EB">
        <w:rPr>
          <w:rFonts w:ascii="Times New Roman" w:hAnsi="Times New Roman" w:cs="Times New Roman"/>
        </w:rPr>
        <w:t>i</w:t>
      </w:r>
      <w:r w:rsidR="00F12090">
        <w:rPr>
          <w:rFonts w:ascii="Times New Roman" w:hAnsi="Times New Roman" w:cs="Times New Roman"/>
        </w:rPr>
        <w:t>n the 1</w:t>
      </w:r>
      <w:r w:rsidR="00F12090" w:rsidRPr="00F12090">
        <w:rPr>
          <w:rFonts w:ascii="Times New Roman" w:hAnsi="Times New Roman" w:cs="Times New Roman"/>
          <w:vertAlign w:val="superscript"/>
        </w:rPr>
        <w:t>st</w:t>
      </w:r>
      <w:r w:rsidR="00F12090">
        <w:rPr>
          <w:rFonts w:ascii="Times New Roman" w:hAnsi="Times New Roman" w:cs="Times New Roman"/>
        </w:rPr>
        <w:t>,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and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 device uses the second slot of the 1</w:t>
      </w:r>
      <w:r w:rsidR="00F12090" w:rsidRPr="00F12090">
        <w:rPr>
          <w:rFonts w:ascii="Times New Roman" w:hAnsi="Times New Roman" w:cs="Times New Roman"/>
          <w:vertAlign w:val="superscript"/>
        </w:rPr>
        <w:t>st</w:t>
      </w:r>
      <w:r w:rsidR="00F12090">
        <w:rPr>
          <w:rFonts w:ascii="Times New Roman" w:hAnsi="Times New Roman" w:cs="Times New Roman"/>
        </w:rPr>
        <w:t xml:space="preserve"> ms to send NR sidelink unicast data. It </w:t>
      </w:r>
      <w:r w:rsidR="00E075EB">
        <w:rPr>
          <w:rFonts w:ascii="Times New Roman" w:hAnsi="Times New Roman" w:cs="Times New Roman"/>
        </w:rPr>
        <w:t xml:space="preserve">can </w:t>
      </w:r>
      <w:r w:rsidR="00F12090">
        <w:rPr>
          <w:rFonts w:ascii="Times New Roman" w:hAnsi="Times New Roman" w:cs="Times New Roman"/>
        </w:rPr>
        <w:t>receive the HARQ-NACK feedback in the first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and make retransmission at the second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at earliest. The reception of the HARQ-ACK feedback </w:t>
      </w:r>
      <w:r w:rsidR="00E075EB">
        <w:rPr>
          <w:rFonts w:ascii="Times New Roman" w:hAnsi="Times New Roman" w:cs="Times New Roman"/>
        </w:rPr>
        <w:t>can be</w:t>
      </w:r>
      <w:r w:rsidR="00F12090">
        <w:rPr>
          <w:rFonts w:ascii="Times New Roman" w:hAnsi="Times New Roman" w:cs="Times New Roman"/>
        </w:rPr>
        <w:t xml:space="preserve"> in the first slot of the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which already </w:t>
      </w:r>
      <w:r w:rsidR="00E075EB">
        <w:rPr>
          <w:rFonts w:ascii="Times New Roman" w:hAnsi="Times New Roman" w:cs="Times New Roman"/>
        </w:rPr>
        <w:t>breaks</w:t>
      </w:r>
      <w:r w:rsidR="00F12090">
        <w:rPr>
          <w:rFonts w:ascii="Times New Roman" w:hAnsi="Times New Roman" w:cs="Times New Roman"/>
        </w:rPr>
        <w:t xml:space="preserve"> the 3</w:t>
      </w:r>
      <w:r w:rsidR="00E075EB">
        <w:rPr>
          <w:rFonts w:ascii="Times New Roman" w:hAnsi="Times New Roman" w:cs="Times New Roman"/>
        </w:rPr>
        <w:t xml:space="preserve"> </w:t>
      </w:r>
      <w:r w:rsidR="00F12090">
        <w:rPr>
          <w:rFonts w:ascii="Times New Roman" w:hAnsi="Times New Roman" w:cs="Times New Roman"/>
        </w:rPr>
        <w:t>ms data latency requirements.</w:t>
      </w:r>
      <w:r w:rsidR="00E075EB">
        <w:rPr>
          <w:rFonts w:ascii="Times New Roman" w:hAnsi="Times New Roman" w:cs="Times New Roman"/>
        </w:rPr>
        <w:t xml:space="preserve"> If there are no LTE V2X sidelink data during the whole process, the 2</w:t>
      </w:r>
      <w:r w:rsidR="00E075EB" w:rsidRPr="00E075EB">
        <w:rPr>
          <w:rFonts w:ascii="Times New Roman" w:hAnsi="Times New Roman" w:cs="Times New Roman"/>
          <w:vertAlign w:val="superscript"/>
        </w:rPr>
        <w:t>nd</w:t>
      </w:r>
      <w:r w:rsidR="00E075EB">
        <w:rPr>
          <w:rFonts w:ascii="Times New Roman" w:hAnsi="Times New Roman" w:cs="Times New Roman"/>
        </w:rPr>
        <w:t xml:space="preserve"> and 4</w:t>
      </w:r>
      <w:r w:rsidR="00E075EB" w:rsidRPr="00E075EB">
        <w:rPr>
          <w:rFonts w:ascii="Times New Roman" w:hAnsi="Times New Roman" w:cs="Times New Roman"/>
          <w:vertAlign w:val="superscript"/>
        </w:rPr>
        <w:t>th</w:t>
      </w:r>
      <w:r w:rsidR="00E075EB">
        <w:rPr>
          <w:rFonts w:ascii="Times New Roman" w:hAnsi="Times New Roman" w:cs="Times New Roman"/>
        </w:rPr>
        <w:t xml:space="preserve"> ms can still not be utilized for NR V2X sidelink transmissions due to the configuration.</w:t>
      </w:r>
    </w:p>
    <w:p w14:paraId="2D1C7447" w14:textId="00D463F3" w:rsidR="00FB011C" w:rsidRDefault="00E075EB" w:rsidP="00F12090">
      <w:pPr>
        <w:keepNext/>
        <w:jc w:val="center"/>
      </w:pPr>
      <w:r>
        <w:object w:dxaOrig="10032" w:dyaOrig="3733" w14:anchorId="2B26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20.2pt" o:ole="">
            <v:imagedata r:id="rId10" o:title=""/>
          </v:shape>
          <o:OLEObject Type="Embed" ProgID="Visio.Drawing.15" ShapeID="_x0000_i1025" DrawAspect="Content" ObjectID="_1611762413" r:id="rId11"/>
        </w:object>
      </w:r>
    </w:p>
    <w:p w14:paraId="1F5B2D5E" w14:textId="4A034C6F" w:rsidR="00FB011C" w:rsidRDefault="00FB011C" w:rsidP="00F12090">
      <w:pPr>
        <w:pStyle w:val="Caption"/>
        <w:rPr>
          <w:rFonts w:ascii="Times New Roman" w:hAnsi="Times New Roman" w:cs="Times New Roman"/>
        </w:rPr>
      </w:pPr>
      <w:r>
        <w:t xml:space="preserve">Figure </w:t>
      </w:r>
      <w:r w:rsidR="00116848">
        <w:rPr>
          <w:noProof/>
        </w:rPr>
        <w:fldChar w:fldCharType="begin"/>
      </w:r>
      <w:r w:rsidR="00116848">
        <w:rPr>
          <w:noProof/>
        </w:rPr>
        <w:instrText xml:space="preserve"> SEQ Figure \* ARABIC </w:instrText>
      </w:r>
      <w:r w:rsidR="00116848">
        <w:rPr>
          <w:noProof/>
        </w:rPr>
        <w:fldChar w:fldCharType="separate"/>
      </w:r>
      <w:r w:rsidR="00256DBF">
        <w:rPr>
          <w:noProof/>
        </w:rPr>
        <w:t>1</w:t>
      </w:r>
      <w:r w:rsidR="00116848">
        <w:rPr>
          <w:noProof/>
        </w:rPr>
        <w:fldChar w:fldCharType="end"/>
      </w:r>
      <w:r>
        <w:t>: An example of long time scale TDM coordination</w:t>
      </w:r>
    </w:p>
    <w:p w14:paraId="717C2F2A" w14:textId="77777777" w:rsidR="00FB011C" w:rsidRDefault="00FB011C" w:rsidP="00C73DC2">
      <w:pPr>
        <w:jc w:val="both"/>
        <w:rPr>
          <w:rFonts w:ascii="Times New Roman" w:hAnsi="Times New Roman" w:cs="Times New Roman"/>
        </w:rPr>
      </w:pPr>
    </w:p>
    <w:p w14:paraId="2BFD06B6" w14:textId="65C28F61" w:rsidR="00E075EB" w:rsidRDefault="00AD2C97" w:rsidP="00C73DC2">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long time scale</w:t>
      </w:r>
      <w:r>
        <w:rPr>
          <w:rFonts w:ascii="Times New Roman" w:hAnsi="Times New Roman" w:cs="Times New Roman"/>
          <w:i/>
        </w:rPr>
        <w:t xml:space="preserve"> TDM</w:t>
      </w:r>
      <w:r w:rsidRPr="00AD2C97">
        <w:rPr>
          <w:rFonts w:ascii="Times New Roman" w:hAnsi="Times New Roman" w:cs="Times New Roman"/>
          <w:i/>
        </w:rPr>
        <w:t xml:space="preserve"> coordination has impact on latency requirements. </w:t>
      </w:r>
    </w:p>
    <w:p w14:paraId="74037B3D" w14:textId="77777777" w:rsidR="00FB2403" w:rsidRPr="00AD2C97" w:rsidRDefault="00FB2403" w:rsidP="00C73DC2">
      <w:pPr>
        <w:jc w:val="both"/>
        <w:rPr>
          <w:rFonts w:ascii="Times New Roman" w:hAnsi="Times New Roman" w:cs="Times New Roman"/>
          <w:i/>
        </w:rPr>
      </w:pPr>
    </w:p>
    <w:p w14:paraId="04FAF019" w14:textId="59436AD0" w:rsidR="00970B63" w:rsidRPr="00970B63" w:rsidRDefault="00970B63" w:rsidP="00970B63">
      <w:pPr>
        <w:pStyle w:val="Heading3"/>
        <w:tabs>
          <w:tab w:val="clear" w:pos="1004"/>
          <w:tab w:val="num" w:pos="720"/>
        </w:tabs>
        <w:ind w:hanging="1004"/>
        <w:rPr>
          <w:rFonts w:ascii="Times New Roman" w:hAnsi="Times New Roman"/>
        </w:rPr>
      </w:pPr>
      <w:r>
        <w:rPr>
          <w:rFonts w:ascii="Times New Roman" w:hAnsi="Times New Roman"/>
        </w:rPr>
        <w:t xml:space="preserve">Short time </w:t>
      </w:r>
      <w:r w:rsidRPr="00B664BF">
        <w:rPr>
          <w:rFonts w:ascii="Times New Roman" w:hAnsi="Times New Roman"/>
        </w:rPr>
        <w:t>scale coordination</w:t>
      </w:r>
    </w:p>
    <w:p w14:paraId="38D014EE" w14:textId="38F0A787" w:rsidR="00C73DC2" w:rsidRPr="006C4BBA" w:rsidRDefault="00E075EB" w:rsidP="00C73DC2">
      <w:pPr>
        <w:jc w:val="both"/>
        <w:rPr>
          <w:rFonts w:ascii="Times New Roman" w:hAnsi="Times New Roman" w:cs="Times New Roman"/>
        </w:rPr>
      </w:pPr>
      <w:r>
        <w:rPr>
          <w:rFonts w:ascii="Times New Roman" w:hAnsi="Times New Roman" w:cs="Times New Roman"/>
        </w:rPr>
        <w:t>T</w:t>
      </w:r>
      <w:r w:rsidR="00C73DC2">
        <w:rPr>
          <w:rFonts w:ascii="Times New Roman" w:hAnsi="Times New Roman" w:cs="Times New Roman"/>
        </w:rPr>
        <w:t>he short time scaled coordination could resolve the time overlap issue of LTE V2X sidelink transmission and NR V2X sidelink transmission in a dynamic way. It does not pose any</w:t>
      </w:r>
      <w:r w:rsidR="00FB2403">
        <w:rPr>
          <w:rFonts w:ascii="Times New Roman" w:hAnsi="Times New Roman" w:cs="Times New Roman"/>
        </w:rPr>
        <w:t xml:space="preserve"> unnecessary</w:t>
      </w:r>
      <w:r w:rsidR="00C73DC2">
        <w:rPr>
          <w:rFonts w:ascii="Times New Roman" w:hAnsi="Times New Roman" w:cs="Times New Roman"/>
        </w:rPr>
        <w:t xml:space="preserve"> restrictions on sidelink transmissions when there is no time conflict between LTE and NR sidelink transmissions.</w:t>
      </w:r>
      <w:r w:rsidR="00FB2403">
        <w:rPr>
          <w:rFonts w:ascii="Times New Roman" w:hAnsi="Times New Roman" w:cs="Times New Roman"/>
        </w:rPr>
        <w:t xml:space="preserve"> </w:t>
      </w:r>
    </w:p>
    <w:p w14:paraId="2760F8F2" w14:textId="11159F8D" w:rsidR="00970B63" w:rsidRDefault="00E075EB" w:rsidP="00970B63">
      <w:pPr>
        <w:jc w:val="both"/>
        <w:rPr>
          <w:rFonts w:ascii="Times New Roman" w:hAnsi="Times New Roman" w:cs="Times New Roman"/>
          <w:i/>
        </w:rPr>
      </w:pPr>
      <w:r w:rsidRPr="003A0C00">
        <w:rPr>
          <w:rFonts w:ascii="Times New Roman" w:hAnsi="Times New Roman" w:cs="Times New Roman"/>
          <w:b/>
          <w:i/>
        </w:rPr>
        <w:t>Observation</w:t>
      </w:r>
      <w:r w:rsidR="00C73DC2" w:rsidRPr="003A0C00">
        <w:rPr>
          <w:rFonts w:ascii="Times New Roman" w:hAnsi="Times New Roman" w:cs="Times New Roman"/>
          <w:b/>
          <w:i/>
        </w:rPr>
        <w:t xml:space="preserve"> </w:t>
      </w:r>
      <w:r w:rsidRPr="003A0C00">
        <w:rPr>
          <w:rFonts w:ascii="Times New Roman" w:hAnsi="Times New Roman" w:cs="Times New Roman"/>
          <w:b/>
          <w:i/>
        </w:rPr>
        <w:t>2</w:t>
      </w:r>
      <w:r w:rsidR="00C73DC2" w:rsidRPr="003A0C00">
        <w:rPr>
          <w:rFonts w:ascii="Times New Roman" w:hAnsi="Times New Roman" w:cs="Times New Roman"/>
          <w:b/>
          <w:i/>
        </w:rPr>
        <w:t>:</w:t>
      </w:r>
      <w:r w:rsidR="00C73DC2">
        <w:rPr>
          <w:rFonts w:ascii="Times New Roman" w:hAnsi="Times New Roman" w:cs="Times New Roman"/>
          <w:i/>
        </w:rPr>
        <w:t xml:space="preserve"> </w:t>
      </w:r>
      <w:r>
        <w:rPr>
          <w:rFonts w:ascii="Times New Roman" w:hAnsi="Times New Roman" w:cs="Times New Roman"/>
          <w:i/>
        </w:rPr>
        <w:t xml:space="preserve">The short time scale </w:t>
      </w:r>
      <w:r w:rsidR="00C73DC2">
        <w:rPr>
          <w:rFonts w:ascii="Times New Roman" w:hAnsi="Times New Roman" w:cs="Times New Roman"/>
          <w:i/>
        </w:rPr>
        <w:t xml:space="preserve">TDM </w:t>
      </w:r>
      <w:r>
        <w:rPr>
          <w:rFonts w:ascii="Times New Roman" w:hAnsi="Times New Roman" w:cs="Times New Roman"/>
          <w:i/>
        </w:rPr>
        <w:t xml:space="preserve">coordination has </w:t>
      </w:r>
      <w:r w:rsidR="00FB2403">
        <w:rPr>
          <w:rFonts w:ascii="Times New Roman" w:hAnsi="Times New Roman" w:cs="Times New Roman"/>
          <w:i/>
        </w:rPr>
        <w:t>better</w:t>
      </w:r>
      <w:r>
        <w:rPr>
          <w:rFonts w:ascii="Times New Roman" w:hAnsi="Times New Roman" w:cs="Times New Roman"/>
          <w:i/>
        </w:rPr>
        <w:t xml:space="preserve"> </w:t>
      </w:r>
      <w:r w:rsidR="00FB2403">
        <w:rPr>
          <w:rFonts w:ascii="Times New Roman" w:hAnsi="Times New Roman" w:cs="Times New Roman"/>
          <w:i/>
        </w:rPr>
        <w:t>resource utilization than the long time scale TDM coordination.</w:t>
      </w:r>
    </w:p>
    <w:p w14:paraId="008DD9F1" w14:textId="68D4F7DA" w:rsidR="00FB2403" w:rsidRDefault="00FB2403" w:rsidP="00970B63">
      <w:pPr>
        <w:jc w:val="both"/>
        <w:rPr>
          <w:rFonts w:ascii="Times New Roman" w:hAnsi="Times New Roman"/>
        </w:rPr>
      </w:pPr>
      <w:r w:rsidRPr="00FB2403">
        <w:rPr>
          <w:rFonts w:ascii="Times New Roman" w:hAnsi="Times New Roman"/>
        </w:rPr>
        <w:t xml:space="preserve">In </w:t>
      </w:r>
      <w:r>
        <w:rPr>
          <w:rFonts w:ascii="Times New Roman" w:hAnsi="Times New Roman"/>
        </w:rPr>
        <w:t xml:space="preserve">our view, </w:t>
      </w:r>
      <w:r w:rsidR="009A4509">
        <w:rPr>
          <w:rFonts w:ascii="Times New Roman" w:hAnsi="Times New Roman"/>
        </w:rPr>
        <w:t xml:space="preserve">the information exchange between LTE </w:t>
      </w:r>
      <w:r w:rsidR="009A4509">
        <w:rPr>
          <w:rFonts w:ascii="Times New Roman" w:hAnsi="Times New Roman" w:cs="Times New Roman"/>
        </w:rPr>
        <w:t>V2X module and NR V2X module</w:t>
      </w:r>
      <w:r w:rsidR="009A4509">
        <w:rPr>
          <w:rFonts w:ascii="Times New Roman" w:hAnsi="Times New Roman"/>
        </w:rPr>
        <w:t xml:space="preserve"> is </w:t>
      </w:r>
      <w:r w:rsidR="00214AE0">
        <w:rPr>
          <w:rFonts w:ascii="Times New Roman" w:hAnsi="Times New Roman"/>
        </w:rPr>
        <w:t>needed</w:t>
      </w:r>
      <w:r w:rsidR="009A4509">
        <w:rPr>
          <w:rFonts w:ascii="Times New Roman" w:hAnsi="Times New Roman"/>
        </w:rPr>
        <w:t xml:space="preserve"> to achieve the short time scale coordination. However, </w:t>
      </w:r>
      <w:r>
        <w:rPr>
          <w:rFonts w:ascii="Times New Roman" w:hAnsi="Times New Roman"/>
        </w:rPr>
        <w:t xml:space="preserve">the short time scale coordination does not </w:t>
      </w:r>
      <w:r w:rsidR="009A4509">
        <w:rPr>
          <w:rFonts w:ascii="Times New Roman" w:hAnsi="Times New Roman"/>
        </w:rPr>
        <w:t>necessarily</w:t>
      </w:r>
      <w:r>
        <w:rPr>
          <w:rFonts w:ascii="Times New Roman" w:hAnsi="Times New Roman"/>
        </w:rPr>
        <w:t xml:space="preserve"> </w:t>
      </w:r>
      <w:r w:rsidR="009A4509">
        <w:rPr>
          <w:rFonts w:ascii="Times New Roman" w:hAnsi="Times New Roman"/>
        </w:rPr>
        <w:t>have</w:t>
      </w:r>
      <w:r>
        <w:rPr>
          <w:rFonts w:ascii="Times New Roman" w:hAnsi="Times New Roman"/>
        </w:rPr>
        <w:t xml:space="preserve"> impact on RAN1 LTE specifications. </w:t>
      </w:r>
      <w:r w:rsidR="009A4509">
        <w:rPr>
          <w:rFonts w:ascii="Times New Roman" w:hAnsi="Times New Roman"/>
        </w:rPr>
        <w:t>In other words, t</w:t>
      </w:r>
      <w:r>
        <w:rPr>
          <w:rFonts w:ascii="Times New Roman" w:hAnsi="Times New Roman"/>
        </w:rPr>
        <w:t xml:space="preserve">he coordination could be </w:t>
      </w:r>
      <w:r w:rsidR="009A4509">
        <w:rPr>
          <w:rFonts w:ascii="Times New Roman" w:hAnsi="Times New Roman"/>
        </w:rPr>
        <w:t>applied</w:t>
      </w:r>
      <w:r>
        <w:rPr>
          <w:rFonts w:ascii="Times New Roman" w:hAnsi="Times New Roman"/>
        </w:rPr>
        <w:t xml:space="preserve"> </w:t>
      </w:r>
      <w:r w:rsidR="009A4509">
        <w:rPr>
          <w:rFonts w:ascii="Times New Roman" w:hAnsi="Times New Roman"/>
        </w:rPr>
        <w:t xml:space="preserve">only </w:t>
      </w:r>
      <w:r>
        <w:rPr>
          <w:rFonts w:ascii="Times New Roman" w:hAnsi="Times New Roman"/>
        </w:rPr>
        <w:t>to the NR sidelink procedures</w:t>
      </w:r>
      <w:r w:rsidR="009A4509">
        <w:rPr>
          <w:rFonts w:ascii="Times New Roman" w:hAnsi="Times New Roman"/>
        </w:rPr>
        <w:t xml:space="preserve"> to </w:t>
      </w:r>
      <w:r w:rsidR="00214AE0">
        <w:rPr>
          <w:rFonts w:ascii="Times New Roman" w:hAnsi="Times New Roman"/>
        </w:rPr>
        <w:t>reduce</w:t>
      </w:r>
      <w:r w:rsidR="009A4509">
        <w:rPr>
          <w:rFonts w:ascii="Times New Roman" w:hAnsi="Times New Roman"/>
        </w:rPr>
        <w:t xml:space="preserve"> the possibility of potential time overlap between NR sidelink transmission and LTE sidelink transmission/reception.</w:t>
      </w:r>
    </w:p>
    <w:p w14:paraId="27869176" w14:textId="7A331D24" w:rsidR="00AD33B9" w:rsidRDefault="00224506" w:rsidP="00224506">
      <w:pPr>
        <w:jc w:val="both"/>
        <w:rPr>
          <w:rFonts w:ascii="Times New Roman" w:hAnsi="Times New Roman" w:cs="Times New Roman"/>
        </w:rPr>
      </w:pPr>
      <w:r>
        <w:rPr>
          <w:rFonts w:ascii="Times New Roman" w:hAnsi="Times New Roman" w:cs="Times New Roman"/>
        </w:rPr>
        <w:t xml:space="preserve">Consider </w:t>
      </w:r>
      <w:r w:rsidR="002B1834">
        <w:rPr>
          <w:rFonts w:ascii="Times New Roman" w:hAnsi="Times New Roman" w:cs="Times New Roman"/>
        </w:rPr>
        <w:t xml:space="preserve">a </w:t>
      </w:r>
      <w:r>
        <w:rPr>
          <w:rFonts w:ascii="Times New Roman" w:hAnsi="Times New Roman" w:cs="Times New Roman"/>
        </w:rPr>
        <w:t>UE</w:t>
      </w:r>
      <w:r w:rsidR="009A4509">
        <w:rPr>
          <w:rFonts w:ascii="Times New Roman" w:hAnsi="Times New Roman" w:cs="Times New Roman"/>
        </w:rPr>
        <w:t xml:space="preserve"> is</w:t>
      </w:r>
      <w:r w:rsidR="00085883">
        <w:rPr>
          <w:rFonts w:ascii="Times New Roman" w:hAnsi="Times New Roman" w:cs="Times New Roman"/>
        </w:rPr>
        <w:t xml:space="preserve"> in NR mode 1</w:t>
      </w:r>
      <w:r w:rsidR="005B4F6B">
        <w:rPr>
          <w:rFonts w:ascii="Times New Roman" w:hAnsi="Times New Roman" w:cs="Times New Roman"/>
        </w:rPr>
        <w:t xml:space="preserve"> for</w:t>
      </w:r>
      <w:r w:rsidR="00085883">
        <w:rPr>
          <w:rFonts w:ascii="Times New Roman" w:hAnsi="Times New Roman" w:cs="Times New Roman"/>
        </w:rPr>
        <w:t xml:space="preserve"> NR</w:t>
      </w:r>
      <w:r w:rsidR="00F442FC">
        <w:rPr>
          <w:rFonts w:ascii="Times New Roman" w:hAnsi="Times New Roman" w:cs="Times New Roman"/>
        </w:rPr>
        <w:t xml:space="preserve"> sidelink </w:t>
      </w:r>
      <w:r w:rsidR="007616E7">
        <w:rPr>
          <w:rFonts w:ascii="Times New Roman" w:hAnsi="Times New Roman" w:cs="Times New Roman"/>
        </w:rPr>
        <w:t>transmission</w:t>
      </w:r>
      <w:r w:rsidR="00F442FC">
        <w:rPr>
          <w:rFonts w:ascii="Times New Roman" w:hAnsi="Times New Roman" w:cs="Times New Roman"/>
        </w:rPr>
        <w:t xml:space="preserve"> </w:t>
      </w:r>
      <w:r w:rsidR="00085883">
        <w:rPr>
          <w:rFonts w:ascii="Times New Roman" w:hAnsi="Times New Roman" w:cs="Times New Roman"/>
        </w:rPr>
        <w:t>and in LTE mode 4</w:t>
      </w:r>
      <w:r w:rsidR="00F442FC">
        <w:rPr>
          <w:rFonts w:ascii="Times New Roman" w:hAnsi="Times New Roman" w:cs="Times New Roman"/>
        </w:rPr>
        <w:t xml:space="preserve"> </w:t>
      </w:r>
      <w:r w:rsidR="005B4F6B">
        <w:rPr>
          <w:rFonts w:ascii="Times New Roman" w:hAnsi="Times New Roman" w:cs="Times New Roman"/>
        </w:rPr>
        <w:t xml:space="preserve">for </w:t>
      </w:r>
      <w:r w:rsidR="00085883">
        <w:rPr>
          <w:rFonts w:ascii="Times New Roman" w:hAnsi="Times New Roman" w:cs="Times New Roman"/>
        </w:rPr>
        <w:t>LTE</w:t>
      </w:r>
      <w:r w:rsidR="00F442FC">
        <w:rPr>
          <w:rFonts w:ascii="Times New Roman" w:hAnsi="Times New Roman" w:cs="Times New Roman"/>
        </w:rPr>
        <w:t xml:space="preserve"> sidelink transmissi</w:t>
      </w:r>
      <w:r w:rsidR="007616E7">
        <w:rPr>
          <w:rFonts w:ascii="Times New Roman" w:hAnsi="Times New Roman" w:cs="Times New Roman"/>
        </w:rPr>
        <w:t>on</w:t>
      </w:r>
      <w:r w:rsidR="00F442FC">
        <w:rPr>
          <w:rFonts w:ascii="Times New Roman" w:hAnsi="Times New Roman" w:cs="Times New Roman"/>
        </w:rPr>
        <w:t xml:space="preserve">. </w:t>
      </w:r>
      <w:r>
        <w:rPr>
          <w:rFonts w:ascii="Times New Roman" w:hAnsi="Times New Roman" w:cs="Times New Roman"/>
        </w:rPr>
        <w:t xml:space="preserve">In this case, the </w:t>
      </w:r>
      <w:r w:rsidR="00085883">
        <w:rPr>
          <w:rFonts w:ascii="Times New Roman" w:hAnsi="Times New Roman" w:cs="Times New Roman"/>
        </w:rPr>
        <w:t>NR</w:t>
      </w:r>
      <w:r w:rsidR="00AD33B9">
        <w:rPr>
          <w:rFonts w:ascii="Times New Roman" w:hAnsi="Times New Roman" w:cs="Times New Roman"/>
        </w:rPr>
        <w:t xml:space="preserve"> </w:t>
      </w:r>
      <w:r w:rsidR="007616E7">
        <w:rPr>
          <w:rFonts w:ascii="Times New Roman" w:hAnsi="Times New Roman" w:cs="Times New Roman"/>
        </w:rPr>
        <w:t>sidelink transmission</w:t>
      </w:r>
      <w:r>
        <w:rPr>
          <w:rFonts w:ascii="Times New Roman" w:hAnsi="Times New Roman" w:cs="Times New Roman"/>
        </w:rPr>
        <w:t xml:space="preserve"> </w:t>
      </w:r>
      <w:r w:rsidR="00F442FC">
        <w:rPr>
          <w:rFonts w:ascii="Times New Roman" w:hAnsi="Times New Roman" w:cs="Times New Roman"/>
        </w:rPr>
        <w:t xml:space="preserve">is </w:t>
      </w:r>
      <w:r w:rsidR="005B4F6B">
        <w:rPr>
          <w:rFonts w:ascii="Times New Roman" w:hAnsi="Times New Roman" w:cs="Times New Roman"/>
        </w:rPr>
        <w:t>scheduled</w:t>
      </w:r>
      <w:r w:rsidR="00F442FC">
        <w:rPr>
          <w:rFonts w:ascii="Times New Roman" w:hAnsi="Times New Roman" w:cs="Times New Roman"/>
        </w:rPr>
        <w:t xml:space="preserve"> by network (e.g., </w:t>
      </w:r>
      <w:r w:rsidR="00085883">
        <w:rPr>
          <w:rFonts w:ascii="Times New Roman" w:hAnsi="Times New Roman" w:cs="Times New Roman"/>
        </w:rPr>
        <w:t>g</w:t>
      </w:r>
      <w:r w:rsidR="00F442FC">
        <w:rPr>
          <w:rFonts w:ascii="Times New Roman" w:hAnsi="Times New Roman" w:cs="Times New Roman"/>
        </w:rPr>
        <w:t>NB)</w:t>
      </w:r>
      <w:r w:rsidR="00AD33B9">
        <w:rPr>
          <w:rFonts w:ascii="Times New Roman" w:hAnsi="Times New Roman" w:cs="Times New Roman"/>
        </w:rPr>
        <w:t xml:space="preserve">. </w:t>
      </w:r>
      <w:r w:rsidR="007616E7">
        <w:rPr>
          <w:rFonts w:ascii="Times New Roman" w:hAnsi="Times New Roman" w:cs="Times New Roman"/>
        </w:rPr>
        <w:t>I</w:t>
      </w:r>
      <w:r w:rsidR="00085883">
        <w:rPr>
          <w:rFonts w:ascii="Times New Roman" w:hAnsi="Times New Roman" w:cs="Times New Roman"/>
        </w:rPr>
        <w:t>t is beneficial</w:t>
      </w:r>
      <w:r>
        <w:rPr>
          <w:rFonts w:ascii="Times New Roman" w:hAnsi="Times New Roman" w:cs="Times New Roman"/>
        </w:rPr>
        <w:t xml:space="preserve"> </w:t>
      </w:r>
      <w:r w:rsidR="00085883">
        <w:rPr>
          <w:rFonts w:ascii="Times New Roman" w:hAnsi="Times New Roman" w:cs="Times New Roman"/>
        </w:rPr>
        <w:t>that</w:t>
      </w:r>
      <w:r w:rsidR="005B4F6B">
        <w:rPr>
          <w:rFonts w:ascii="Times New Roman" w:hAnsi="Times New Roman" w:cs="Times New Roman"/>
        </w:rPr>
        <w:t xml:space="preserve"> </w:t>
      </w:r>
      <w:r w:rsidR="00B056EE">
        <w:rPr>
          <w:rFonts w:ascii="Times New Roman" w:hAnsi="Times New Roman" w:cs="Times New Roman"/>
        </w:rPr>
        <w:t xml:space="preserve">the </w:t>
      </w:r>
      <w:r w:rsidR="005B4F6B">
        <w:rPr>
          <w:rFonts w:ascii="Times New Roman" w:hAnsi="Times New Roman" w:cs="Times New Roman"/>
        </w:rPr>
        <w:t>network supports</w:t>
      </w:r>
      <w:r>
        <w:rPr>
          <w:rFonts w:ascii="Times New Roman" w:hAnsi="Times New Roman" w:cs="Times New Roman"/>
        </w:rPr>
        <w:t xml:space="preserve"> a coordinated scheduling scheme such that the </w:t>
      </w:r>
      <w:r w:rsidR="007616E7">
        <w:rPr>
          <w:rFonts w:ascii="Times New Roman" w:hAnsi="Times New Roman" w:cs="Times New Roman"/>
        </w:rPr>
        <w:t>si</w:t>
      </w:r>
      <w:r w:rsidR="005B4F6B">
        <w:rPr>
          <w:rFonts w:ascii="Times New Roman" w:hAnsi="Times New Roman" w:cs="Times New Roman"/>
        </w:rPr>
        <w:t>multaneous transmission on</w:t>
      </w:r>
      <w:r w:rsidR="007616E7">
        <w:rPr>
          <w:rFonts w:ascii="Times New Roman" w:hAnsi="Times New Roman" w:cs="Times New Roman"/>
        </w:rPr>
        <w:t xml:space="preserve"> NR sidelink and LTE sidelink is avoided</w:t>
      </w:r>
      <w:r w:rsidR="006F7D7B">
        <w:rPr>
          <w:rFonts w:ascii="Times New Roman" w:hAnsi="Times New Roman" w:cs="Times New Roman"/>
        </w:rPr>
        <w:t xml:space="preserve"> in TDM solutions</w:t>
      </w:r>
      <w:r w:rsidR="007616E7">
        <w:rPr>
          <w:rFonts w:ascii="Times New Roman" w:hAnsi="Times New Roman" w:cs="Times New Roman"/>
        </w:rPr>
        <w:t xml:space="preserve">. </w:t>
      </w:r>
      <w:r>
        <w:rPr>
          <w:rFonts w:ascii="Times New Roman" w:hAnsi="Times New Roman" w:cs="Times New Roman"/>
        </w:rPr>
        <w:t>To facilitate the network coordination, some as</w:t>
      </w:r>
      <w:r w:rsidR="007616E7">
        <w:rPr>
          <w:rFonts w:ascii="Times New Roman" w:hAnsi="Times New Roman" w:cs="Times New Roman"/>
        </w:rPr>
        <w:t>sistance information can</w:t>
      </w:r>
      <w:r>
        <w:rPr>
          <w:rFonts w:ascii="Times New Roman" w:hAnsi="Times New Roman" w:cs="Times New Roman"/>
        </w:rPr>
        <w:t xml:space="preserve"> be provided </w:t>
      </w:r>
      <w:r w:rsidR="007616E7">
        <w:rPr>
          <w:rFonts w:ascii="Times New Roman" w:hAnsi="Times New Roman" w:cs="Times New Roman"/>
        </w:rPr>
        <w:t>by</w:t>
      </w:r>
      <w:r w:rsidR="00BD735A">
        <w:rPr>
          <w:rFonts w:ascii="Times New Roman" w:hAnsi="Times New Roman" w:cs="Times New Roman"/>
        </w:rPr>
        <w:t xml:space="preserve"> </w:t>
      </w:r>
      <w:r w:rsidR="009A4509">
        <w:rPr>
          <w:rFonts w:ascii="Times New Roman" w:hAnsi="Times New Roman" w:cs="Times New Roman"/>
        </w:rPr>
        <w:t>the</w:t>
      </w:r>
      <w:r w:rsidR="00BD735A">
        <w:rPr>
          <w:rFonts w:ascii="Times New Roman" w:hAnsi="Times New Roman" w:cs="Times New Roman"/>
        </w:rPr>
        <w:t xml:space="preserve"> </w:t>
      </w:r>
      <w:r>
        <w:rPr>
          <w:rFonts w:ascii="Times New Roman" w:hAnsi="Times New Roman" w:cs="Times New Roman"/>
        </w:rPr>
        <w:t xml:space="preserve">UE to </w:t>
      </w:r>
      <w:r w:rsidR="007D1681">
        <w:rPr>
          <w:rFonts w:ascii="Times New Roman" w:hAnsi="Times New Roman" w:cs="Times New Roman"/>
        </w:rPr>
        <w:t xml:space="preserve">the </w:t>
      </w:r>
      <w:r>
        <w:rPr>
          <w:rFonts w:ascii="Times New Roman" w:hAnsi="Times New Roman" w:cs="Times New Roman"/>
        </w:rPr>
        <w:t xml:space="preserve">network. For example, </w:t>
      </w:r>
      <w:r w:rsidR="00B964F9">
        <w:rPr>
          <w:rFonts w:ascii="Times New Roman" w:hAnsi="Times New Roman" w:cs="Times New Roman"/>
        </w:rPr>
        <w:t xml:space="preserve">a </w:t>
      </w:r>
      <w:r>
        <w:rPr>
          <w:rFonts w:ascii="Times New Roman" w:hAnsi="Times New Roman" w:cs="Times New Roman"/>
        </w:rPr>
        <w:t xml:space="preserve">UE may notify </w:t>
      </w:r>
      <w:r w:rsidR="00AD33B9">
        <w:rPr>
          <w:rFonts w:ascii="Times New Roman" w:hAnsi="Times New Roman" w:cs="Times New Roman"/>
        </w:rPr>
        <w:t>network</w:t>
      </w:r>
      <w:r>
        <w:rPr>
          <w:rFonts w:ascii="Times New Roman" w:hAnsi="Times New Roman" w:cs="Times New Roman"/>
        </w:rPr>
        <w:t xml:space="preserve"> that it is in dual </w:t>
      </w:r>
      <w:r w:rsidR="009A4509">
        <w:rPr>
          <w:rFonts w:ascii="Times New Roman" w:hAnsi="Times New Roman" w:cs="Times New Roman"/>
        </w:rPr>
        <w:t xml:space="preserve">sidelink </w:t>
      </w:r>
      <w:r>
        <w:rPr>
          <w:rFonts w:ascii="Times New Roman" w:hAnsi="Times New Roman" w:cs="Times New Roman"/>
        </w:rPr>
        <w:t>mode</w:t>
      </w:r>
      <w:r w:rsidR="00057EFC">
        <w:rPr>
          <w:rFonts w:ascii="Times New Roman" w:hAnsi="Times New Roman" w:cs="Times New Roman"/>
        </w:rPr>
        <w:t>,</w:t>
      </w:r>
      <w:r>
        <w:rPr>
          <w:rFonts w:ascii="Times New Roman" w:hAnsi="Times New Roman" w:cs="Times New Roman"/>
        </w:rPr>
        <w:t xml:space="preserve"> so </w:t>
      </w:r>
      <w:r w:rsidR="00AA26F5">
        <w:rPr>
          <w:rFonts w:ascii="Times New Roman" w:hAnsi="Times New Roman" w:cs="Times New Roman"/>
        </w:rPr>
        <w:t xml:space="preserve">that </w:t>
      </w:r>
      <w:r w:rsidR="00A90485">
        <w:rPr>
          <w:rFonts w:ascii="Times New Roman" w:hAnsi="Times New Roman" w:cs="Times New Roman"/>
        </w:rPr>
        <w:t xml:space="preserve">a </w:t>
      </w:r>
      <w:r>
        <w:rPr>
          <w:rFonts w:ascii="Times New Roman" w:hAnsi="Times New Roman" w:cs="Times New Roman"/>
        </w:rPr>
        <w:t>coordinated scheduling</w:t>
      </w:r>
      <w:r w:rsidR="005B4F6B">
        <w:rPr>
          <w:rFonts w:ascii="Times New Roman" w:hAnsi="Times New Roman" w:cs="Times New Roman"/>
        </w:rPr>
        <w:t xml:space="preserve"> scheme is </w:t>
      </w:r>
      <w:r w:rsidR="00A90485">
        <w:rPr>
          <w:rFonts w:ascii="Times New Roman" w:hAnsi="Times New Roman" w:cs="Times New Roman"/>
        </w:rPr>
        <w:t>used</w:t>
      </w:r>
      <w:r w:rsidR="00EE146A">
        <w:rPr>
          <w:rFonts w:ascii="Times New Roman" w:hAnsi="Times New Roman" w:cs="Times New Roman"/>
        </w:rPr>
        <w:t>.</w:t>
      </w:r>
      <w:r w:rsidR="009A4509">
        <w:rPr>
          <w:rFonts w:ascii="Times New Roman" w:hAnsi="Times New Roman" w:cs="Times New Roman"/>
        </w:rPr>
        <w:t xml:space="preserve"> The</w:t>
      </w:r>
      <w:r w:rsidR="00BD735A">
        <w:rPr>
          <w:rFonts w:ascii="Times New Roman" w:hAnsi="Times New Roman" w:cs="Times New Roman"/>
        </w:rPr>
        <w:t xml:space="preserve"> </w:t>
      </w:r>
      <w:r w:rsidR="005B4F6B">
        <w:rPr>
          <w:rFonts w:ascii="Times New Roman" w:hAnsi="Times New Roman" w:cs="Times New Roman"/>
        </w:rPr>
        <w:t>UE</w:t>
      </w:r>
      <w:r>
        <w:rPr>
          <w:rFonts w:ascii="Times New Roman" w:hAnsi="Times New Roman" w:cs="Times New Roman"/>
        </w:rPr>
        <w:t xml:space="preserve"> may inform </w:t>
      </w:r>
      <w:r w:rsidR="00BD735A">
        <w:rPr>
          <w:rFonts w:ascii="Times New Roman" w:hAnsi="Times New Roman" w:cs="Times New Roman"/>
        </w:rPr>
        <w:t xml:space="preserve">the </w:t>
      </w:r>
      <w:r w:rsidR="00AD33B9">
        <w:rPr>
          <w:rFonts w:ascii="Times New Roman" w:hAnsi="Times New Roman" w:cs="Times New Roman"/>
        </w:rPr>
        <w:t>network</w:t>
      </w:r>
      <w:r>
        <w:rPr>
          <w:rFonts w:ascii="Times New Roman" w:hAnsi="Times New Roman" w:cs="Times New Roman"/>
        </w:rPr>
        <w:t xml:space="preserve"> about </w:t>
      </w:r>
      <w:r w:rsidR="00AD33B9">
        <w:rPr>
          <w:rFonts w:ascii="Times New Roman" w:hAnsi="Times New Roman" w:cs="Times New Roman"/>
        </w:rPr>
        <w:t>its synchronization source</w:t>
      </w:r>
      <w:r w:rsidR="005B4F6B">
        <w:rPr>
          <w:rFonts w:ascii="Times New Roman" w:hAnsi="Times New Roman" w:cs="Times New Roman"/>
        </w:rPr>
        <w:t xml:space="preserve"> and resource reservations </w:t>
      </w:r>
      <w:r w:rsidR="009A4509">
        <w:rPr>
          <w:rFonts w:ascii="Times New Roman" w:hAnsi="Times New Roman" w:cs="Times New Roman"/>
        </w:rPr>
        <w:t xml:space="preserve">(e.g., </w:t>
      </w:r>
      <w:r w:rsidR="004A3696">
        <w:rPr>
          <w:rFonts w:ascii="Times New Roman" w:hAnsi="Times New Roman" w:cs="Times New Roman"/>
        </w:rPr>
        <w:t>periodic</w:t>
      </w:r>
      <w:r w:rsidR="009A4509">
        <w:rPr>
          <w:rFonts w:ascii="Times New Roman" w:hAnsi="Times New Roman" w:cs="Times New Roman"/>
        </w:rPr>
        <w:t xml:space="preserve"> scheduling) </w:t>
      </w:r>
      <w:r w:rsidR="005B4F6B">
        <w:rPr>
          <w:rFonts w:ascii="Times New Roman" w:hAnsi="Times New Roman" w:cs="Times New Roman"/>
        </w:rPr>
        <w:t>i</w:t>
      </w:r>
      <w:r w:rsidR="00AD33B9">
        <w:rPr>
          <w:rFonts w:ascii="Times New Roman" w:hAnsi="Times New Roman" w:cs="Times New Roman"/>
        </w:rPr>
        <w:t>n</w:t>
      </w:r>
      <w:r>
        <w:rPr>
          <w:rFonts w:ascii="Times New Roman" w:hAnsi="Times New Roman" w:cs="Times New Roman"/>
        </w:rPr>
        <w:t xml:space="preserve"> </w:t>
      </w:r>
      <w:r w:rsidR="00085883">
        <w:rPr>
          <w:rFonts w:ascii="Times New Roman" w:hAnsi="Times New Roman" w:cs="Times New Roman"/>
        </w:rPr>
        <w:t>LTE</w:t>
      </w:r>
      <w:r w:rsidR="007616E7">
        <w:rPr>
          <w:rFonts w:ascii="Times New Roman" w:hAnsi="Times New Roman" w:cs="Times New Roman"/>
        </w:rPr>
        <w:t xml:space="preserve"> sidelink. </w:t>
      </w:r>
    </w:p>
    <w:p w14:paraId="61E1334F" w14:textId="23D629EB" w:rsidR="00214AE0" w:rsidRPr="00733521" w:rsidRDefault="00214AE0" w:rsidP="00224506">
      <w:pPr>
        <w:jc w:val="both"/>
        <w:rPr>
          <w:rFonts w:ascii="Times New Roman" w:hAnsi="Times New Roman" w:cs="Times New Roman"/>
        </w:rPr>
      </w:pPr>
      <w:r>
        <w:rPr>
          <w:rFonts w:ascii="Times New Roman" w:hAnsi="Times New Roman" w:cs="Times New Roman"/>
        </w:rPr>
        <w:t>The similar scheme can be applied to the case of potential NR sidelink transmission and LTE sidelink reception. A mode 1 UE receives NR sidelink transmission scheduling from the network (e.g., gNB). If the UE is also receiving or monitoring some important data from LTE sidelink</w:t>
      </w:r>
      <w:r w:rsidR="003A0C00">
        <w:rPr>
          <w:rFonts w:ascii="Times New Roman" w:hAnsi="Times New Roman" w:cs="Times New Roman"/>
        </w:rPr>
        <w:t xml:space="preserve">, </w:t>
      </w:r>
      <w:r>
        <w:rPr>
          <w:rFonts w:ascii="Times New Roman" w:hAnsi="Times New Roman" w:cs="Times New Roman"/>
        </w:rPr>
        <w:t>it reports LTE sidelink reception timing and data priority to the network to assist network’s scheduling to avoid simultaneous NR sidelink transmission and LTE sidelink reception, which is not possible due to half duplex limitations when LTE sidelink and NR sidelink operate on adjacent channels.</w:t>
      </w:r>
      <w:r w:rsidR="003A0C00">
        <w:rPr>
          <w:rFonts w:ascii="Times New Roman" w:hAnsi="Times New Roman" w:cs="Times New Roman"/>
        </w:rPr>
        <w:t xml:space="preserve"> Note that the data priority of the potential LTE sidelink reception can be estimated based on the past LTE sidelink reception in the associated resources. </w:t>
      </w:r>
    </w:p>
    <w:p w14:paraId="3281DDDA" w14:textId="4CDA3B55" w:rsidR="00FC3620" w:rsidRPr="00970B63" w:rsidRDefault="00224506" w:rsidP="00970B63">
      <w:pPr>
        <w:jc w:val="both"/>
        <w:rPr>
          <w:rFonts w:ascii="Times New Roman" w:hAnsi="Times New Roman" w:cs="Times New Roman"/>
          <w:i/>
        </w:rPr>
      </w:pPr>
      <w:r w:rsidRPr="00FE4CA9">
        <w:rPr>
          <w:rFonts w:ascii="Times New Roman" w:hAnsi="Times New Roman" w:cs="Times New Roman"/>
          <w:b/>
          <w:i/>
          <w:u w:val="single"/>
        </w:rPr>
        <w:t xml:space="preserve">Proposal </w:t>
      </w:r>
      <w:r w:rsidR="009A4509">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For a UE </w:t>
      </w:r>
      <w:r w:rsidR="00085883">
        <w:rPr>
          <w:rFonts w:ascii="Times New Roman" w:hAnsi="Times New Roman" w:cs="Times New Roman"/>
          <w:i/>
        </w:rPr>
        <w:t xml:space="preserve">in </w:t>
      </w:r>
      <w:r w:rsidRPr="00FE4CA9">
        <w:rPr>
          <w:rFonts w:ascii="Times New Roman" w:hAnsi="Times New Roman" w:cs="Times New Roman"/>
          <w:i/>
        </w:rPr>
        <w:t xml:space="preserve">NR mode 1, </w:t>
      </w:r>
      <w:r w:rsidR="00B12ECB">
        <w:rPr>
          <w:rFonts w:ascii="Times New Roman" w:hAnsi="Times New Roman" w:cs="Times New Roman"/>
          <w:i/>
        </w:rPr>
        <w:t xml:space="preserve">the </w:t>
      </w:r>
      <w:r>
        <w:rPr>
          <w:rFonts w:ascii="Times New Roman" w:hAnsi="Times New Roman" w:cs="Times New Roman"/>
          <w:i/>
        </w:rPr>
        <w:t xml:space="preserve">network should </w:t>
      </w:r>
      <w:r w:rsidR="00085883">
        <w:rPr>
          <w:rFonts w:ascii="Times New Roman" w:hAnsi="Times New Roman" w:cs="Times New Roman"/>
          <w:i/>
        </w:rPr>
        <w:t>support</w:t>
      </w:r>
      <w:r w:rsidR="00B12ECB">
        <w:rPr>
          <w:rFonts w:ascii="Times New Roman" w:hAnsi="Times New Roman" w:cs="Times New Roman"/>
          <w:i/>
        </w:rPr>
        <w:t xml:space="preserve"> a</w:t>
      </w:r>
      <w:r w:rsidR="00085883">
        <w:rPr>
          <w:rFonts w:ascii="Times New Roman" w:hAnsi="Times New Roman" w:cs="Times New Roman"/>
          <w:i/>
        </w:rPr>
        <w:t xml:space="preserve"> </w:t>
      </w:r>
      <w:r>
        <w:rPr>
          <w:rFonts w:ascii="Times New Roman" w:hAnsi="Times New Roman" w:cs="Times New Roman"/>
          <w:i/>
        </w:rPr>
        <w:t>coordinate</w:t>
      </w:r>
      <w:r w:rsidR="00085883">
        <w:rPr>
          <w:rFonts w:ascii="Times New Roman" w:hAnsi="Times New Roman" w:cs="Times New Roman"/>
          <w:i/>
        </w:rPr>
        <w:t>d</w:t>
      </w:r>
      <w:r w:rsidRPr="00FE4CA9">
        <w:rPr>
          <w:rFonts w:ascii="Times New Roman" w:hAnsi="Times New Roman" w:cs="Times New Roman"/>
          <w:i/>
        </w:rPr>
        <w:t xml:space="preserve"> </w:t>
      </w:r>
      <w:r w:rsidR="00085883">
        <w:rPr>
          <w:rFonts w:ascii="Times New Roman" w:hAnsi="Times New Roman" w:cs="Times New Roman"/>
          <w:i/>
        </w:rPr>
        <w:t xml:space="preserve">scheduling </w:t>
      </w:r>
      <w:r w:rsidR="005B4F6B">
        <w:rPr>
          <w:rFonts w:ascii="Times New Roman" w:hAnsi="Times New Roman" w:cs="Times New Roman"/>
          <w:i/>
        </w:rPr>
        <w:t>scheme such that the simultaneous NR sidelink</w:t>
      </w:r>
      <w:r w:rsidR="00214AE0">
        <w:rPr>
          <w:rFonts w:ascii="Times New Roman" w:hAnsi="Times New Roman" w:cs="Times New Roman"/>
          <w:i/>
        </w:rPr>
        <w:t xml:space="preserve"> transmission</w:t>
      </w:r>
      <w:r w:rsidR="005B4F6B">
        <w:rPr>
          <w:rFonts w:ascii="Times New Roman" w:hAnsi="Times New Roman" w:cs="Times New Roman"/>
          <w:i/>
        </w:rPr>
        <w:t xml:space="preserve"> and LTE sidelink </w:t>
      </w:r>
      <w:r w:rsidR="00214AE0">
        <w:rPr>
          <w:rFonts w:ascii="Times New Roman" w:hAnsi="Times New Roman" w:cs="Times New Roman"/>
          <w:i/>
        </w:rPr>
        <w:t xml:space="preserve">transmission/reception </w:t>
      </w:r>
      <w:r w:rsidR="005B4F6B">
        <w:rPr>
          <w:rFonts w:ascii="Times New Roman" w:hAnsi="Times New Roman" w:cs="Times New Roman"/>
          <w:i/>
        </w:rPr>
        <w:t xml:space="preserve">is avoided in TDM solutions. </w:t>
      </w:r>
      <w:r w:rsidRPr="00FE4CA9">
        <w:rPr>
          <w:rFonts w:ascii="Times New Roman" w:hAnsi="Times New Roman" w:cs="Times New Roman"/>
          <w:i/>
        </w:rPr>
        <w:t xml:space="preserve">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w:t>
      </w:r>
      <w:r w:rsidR="00B12ECB">
        <w:rPr>
          <w:rFonts w:ascii="Times New Roman" w:hAnsi="Times New Roman" w:cs="Times New Roman"/>
          <w:i/>
        </w:rPr>
        <w:t xml:space="preserve">the </w:t>
      </w:r>
      <w:r w:rsidRPr="00FE4CA9">
        <w:rPr>
          <w:rFonts w:ascii="Times New Roman" w:hAnsi="Times New Roman" w:cs="Times New Roman"/>
          <w:i/>
        </w:rPr>
        <w:t>network.</w:t>
      </w:r>
    </w:p>
    <w:p w14:paraId="2830977B" w14:textId="5F46203A" w:rsidR="00DA6863" w:rsidRDefault="00FC3620" w:rsidP="00FC3620">
      <w:pPr>
        <w:jc w:val="both"/>
        <w:rPr>
          <w:rFonts w:ascii="Times New Roman" w:hAnsi="Times New Roman" w:cs="Times New Roman"/>
        </w:rPr>
      </w:pPr>
      <w:r>
        <w:rPr>
          <w:rFonts w:ascii="Times New Roman" w:hAnsi="Times New Roman" w:cs="Times New Roman"/>
        </w:rPr>
        <w:t>Conside</w:t>
      </w:r>
      <w:r w:rsidR="00085883">
        <w:rPr>
          <w:rFonts w:ascii="Times New Roman" w:hAnsi="Times New Roman" w:cs="Times New Roman"/>
        </w:rPr>
        <w:t>r a UE</w:t>
      </w:r>
      <w:r w:rsidR="009A4509">
        <w:rPr>
          <w:rFonts w:ascii="Times New Roman" w:hAnsi="Times New Roman" w:cs="Times New Roman"/>
        </w:rPr>
        <w:t xml:space="preserve"> is</w:t>
      </w:r>
      <w:r>
        <w:rPr>
          <w:rFonts w:ascii="Times New Roman" w:hAnsi="Times New Roman" w:cs="Times New Roman"/>
        </w:rPr>
        <w:t xml:space="preserve"> in NR mode 2</w:t>
      </w:r>
      <w:r w:rsidR="00085883">
        <w:rPr>
          <w:rFonts w:ascii="Times New Roman" w:hAnsi="Times New Roman" w:cs="Times New Roman"/>
        </w:rPr>
        <w:t xml:space="preserve"> for </w:t>
      </w:r>
      <w:r w:rsidR="005B4F6B">
        <w:rPr>
          <w:rFonts w:ascii="Times New Roman" w:hAnsi="Times New Roman" w:cs="Times New Roman"/>
        </w:rPr>
        <w:t>NR sidelink transmission</w:t>
      </w:r>
      <w:r w:rsidR="00085883">
        <w:rPr>
          <w:rFonts w:ascii="Times New Roman" w:hAnsi="Times New Roman" w:cs="Times New Roman"/>
        </w:rPr>
        <w:t xml:space="preserve"> and is in LTE mode 3 or mode 4 for </w:t>
      </w:r>
      <w:r w:rsidR="00310C49">
        <w:rPr>
          <w:rFonts w:ascii="Times New Roman" w:hAnsi="Times New Roman" w:cs="Times New Roman"/>
        </w:rPr>
        <w:t>LTE sidelink transmission</w:t>
      </w:r>
      <w:r w:rsidR="002B49BE">
        <w:rPr>
          <w:rFonts w:ascii="Times New Roman" w:hAnsi="Times New Roman" w:cs="Times New Roman"/>
        </w:rPr>
        <w:t xml:space="preserve">. In this case, the </w:t>
      </w:r>
      <w:r>
        <w:rPr>
          <w:rFonts w:ascii="Times New Roman" w:hAnsi="Times New Roman" w:cs="Times New Roman"/>
        </w:rPr>
        <w:t xml:space="preserve">NR sidelink transmissions </w:t>
      </w:r>
      <w:r w:rsidR="00F67F93">
        <w:rPr>
          <w:rFonts w:ascii="Times New Roman" w:hAnsi="Times New Roman" w:cs="Times New Roman"/>
        </w:rPr>
        <w:t xml:space="preserve">are </w:t>
      </w:r>
      <w:r w:rsidR="005B4F6B">
        <w:rPr>
          <w:rFonts w:ascii="Times New Roman" w:hAnsi="Times New Roman" w:cs="Times New Roman"/>
        </w:rPr>
        <w:t xml:space="preserve">scheduled </w:t>
      </w:r>
      <w:r>
        <w:rPr>
          <w:rFonts w:ascii="Times New Roman" w:hAnsi="Times New Roman" w:cs="Times New Roman"/>
        </w:rPr>
        <w:t xml:space="preserve">by </w:t>
      </w:r>
      <w:r w:rsidR="00D51EA6">
        <w:rPr>
          <w:rFonts w:ascii="Times New Roman" w:hAnsi="Times New Roman" w:cs="Times New Roman"/>
        </w:rPr>
        <w:t xml:space="preserve">the </w:t>
      </w:r>
      <w:r>
        <w:rPr>
          <w:rFonts w:ascii="Times New Roman" w:hAnsi="Times New Roman" w:cs="Times New Roman"/>
        </w:rPr>
        <w:t xml:space="preserve">UE itself. </w:t>
      </w:r>
      <w:r w:rsidR="00DA6863">
        <w:rPr>
          <w:rFonts w:ascii="Times New Roman" w:hAnsi="Times New Roman" w:cs="Times New Roman"/>
        </w:rPr>
        <w:t xml:space="preserve">The UE may </w:t>
      </w:r>
      <w:r w:rsidR="0062454D">
        <w:rPr>
          <w:rFonts w:ascii="Times New Roman" w:hAnsi="Times New Roman" w:cs="Times New Roman"/>
        </w:rPr>
        <w:t xml:space="preserve">reserve </w:t>
      </w:r>
      <w:r w:rsidR="00DA6863">
        <w:rPr>
          <w:rFonts w:ascii="Times New Roman" w:hAnsi="Times New Roman" w:cs="Times New Roman"/>
        </w:rPr>
        <w:t>resource</w:t>
      </w:r>
      <w:r w:rsidR="0062454D">
        <w:rPr>
          <w:rFonts w:ascii="Times New Roman" w:hAnsi="Times New Roman" w:cs="Times New Roman"/>
        </w:rPr>
        <w:t>s</w:t>
      </w:r>
      <w:r w:rsidR="00DA6863">
        <w:rPr>
          <w:rFonts w:ascii="Times New Roman" w:hAnsi="Times New Roman" w:cs="Times New Roman"/>
        </w:rPr>
        <w:t xml:space="preserve"> </w:t>
      </w:r>
      <w:r w:rsidR="00310C49">
        <w:rPr>
          <w:rFonts w:ascii="Times New Roman" w:hAnsi="Times New Roman" w:cs="Times New Roman"/>
        </w:rPr>
        <w:t>for</w:t>
      </w:r>
      <w:r w:rsidR="00DA6863">
        <w:rPr>
          <w:rFonts w:ascii="Times New Roman" w:hAnsi="Times New Roman" w:cs="Times New Roman"/>
        </w:rPr>
        <w:t xml:space="preserve"> LTE </w:t>
      </w:r>
      <w:r w:rsidR="00310C49">
        <w:rPr>
          <w:rFonts w:ascii="Times New Roman" w:hAnsi="Times New Roman" w:cs="Times New Roman"/>
        </w:rPr>
        <w:t>s</w:t>
      </w:r>
      <w:r w:rsidR="00DA6863">
        <w:rPr>
          <w:rFonts w:ascii="Times New Roman" w:hAnsi="Times New Roman" w:cs="Times New Roman"/>
        </w:rPr>
        <w:t>idelink</w:t>
      </w:r>
      <w:r w:rsidR="00310C49">
        <w:rPr>
          <w:rFonts w:ascii="Times New Roman" w:hAnsi="Times New Roman" w:cs="Times New Roman"/>
        </w:rPr>
        <w:t xml:space="preserve"> transmission</w:t>
      </w:r>
      <w:r w:rsidR="00DA6863">
        <w:rPr>
          <w:rFonts w:ascii="Times New Roman" w:hAnsi="Times New Roman" w:cs="Times New Roman"/>
        </w:rPr>
        <w:t xml:space="preserve">, </w:t>
      </w:r>
      <w:r w:rsidR="0062454D">
        <w:rPr>
          <w:rFonts w:ascii="Times New Roman" w:hAnsi="Times New Roman" w:cs="Times New Roman"/>
        </w:rPr>
        <w:t>either from</w:t>
      </w:r>
      <w:r w:rsidR="00DA6863">
        <w:rPr>
          <w:rFonts w:ascii="Times New Roman" w:hAnsi="Times New Roman" w:cs="Times New Roman"/>
        </w:rPr>
        <w:t xml:space="preserve"> </w:t>
      </w:r>
      <w:r w:rsidR="0062454D">
        <w:rPr>
          <w:rFonts w:ascii="Times New Roman" w:hAnsi="Times New Roman" w:cs="Times New Roman"/>
        </w:rPr>
        <w:t>network</w:t>
      </w:r>
      <w:r w:rsidR="00DA6863">
        <w:rPr>
          <w:rFonts w:ascii="Times New Roman" w:hAnsi="Times New Roman" w:cs="Times New Roman"/>
        </w:rPr>
        <w:t xml:space="preserve"> scheduling (for LTE mode 3) or</w:t>
      </w:r>
      <w:r w:rsidR="0062454D">
        <w:rPr>
          <w:rFonts w:ascii="Times New Roman" w:hAnsi="Times New Roman" w:cs="Times New Roman"/>
        </w:rPr>
        <w:t xml:space="preserve"> from</w:t>
      </w:r>
      <w:r w:rsidR="00DA6863">
        <w:rPr>
          <w:rFonts w:ascii="Times New Roman" w:hAnsi="Times New Roman" w:cs="Times New Roman"/>
        </w:rPr>
        <w:t xml:space="preserve"> UE autonomous selection (for LTE mode 4). The </w:t>
      </w:r>
      <w:r w:rsidR="0062454D">
        <w:rPr>
          <w:rFonts w:ascii="Times New Roman" w:hAnsi="Times New Roman" w:cs="Times New Roman"/>
        </w:rPr>
        <w:t xml:space="preserve">resource </w:t>
      </w:r>
      <w:r w:rsidR="00DA6863">
        <w:rPr>
          <w:rFonts w:ascii="Times New Roman" w:hAnsi="Times New Roman" w:cs="Times New Roman"/>
        </w:rPr>
        <w:t>reserv</w:t>
      </w:r>
      <w:r w:rsidR="0062454D">
        <w:rPr>
          <w:rFonts w:ascii="Times New Roman" w:hAnsi="Times New Roman" w:cs="Times New Roman"/>
        </w:rPr>
        <w:t>ation</w:t>
      </w:r>
      <w:r w:rsidR="00DA6863">
        <w:rPr>
          <w:rFonts w:ascii="Times New Roman" w:hAnsi="Times New Roman" w:cs="Times New Roman"/>
        </w:rPr>
        <w:t xml:space="preserve"> </w:t>
      </w:r>
      <w:r w:rsidR="00310C49">
        <w:rPr>
          <w:rFonts w:ascii="Times New Roman" w:hAnsi="Times New Roman" w:cs="Times New Roman"/>
        </w:rPr>
        <w:t>in LTE</w:t>
      </w:r>
      <w:r w:rsidR="0062454D">
        <w:rPr>
          <w:rFonts w:ascii="Times New Roman" w:hAnsi="Times New Roman" w:cs="Times New Roman"/>
        </w:rPr>
        <w:t xml:space="preserve"> </w:t>
      </w:r>
      <w:r w:rsidR="00DA6863">
        <w:rPr>
          <w:rFonts w:ascii="Times New Roman" w:hAnsi="Times New Roman" w:cs="Times New Roman"/>
        </w:rPr>
        <w:t xml:space="preserve">sidelink should be considered in the UE’s </w:t>
      </w:r>
      <w:r w:rsidR="00310C49">
        <w:rPr>
          <w:rFonts w:ascii="Times New Roman" w:hAnsi="Times New Roman" w:cs="Times New Roman"/>
        </w:rPr>
        <w:t xml:space="preserve">NR sidelink </w:t>
      </w:r>
      <w:r w:rsidR="00DA6863">
        <w:rPr>
          <w:rFonts w:ascii="Times New Roman" w:hAnsi="Times New Roman" w:cs="Times New Roman"/>
        </w:rPr>
        <w:t>resource selection procedure</w:t>
      </w:r>
      <w:r w:rsidR="009A3CC7">
        <w:rPr>
          <w:rFonts w:ascii="Times New Roman" w:hAnsi="Times New Roman" w:cs="Times New Roman"/>
        </w:rPr>
        <w:t xml:space="preserve">. Specifically, </w:t>
      </w:r>
      <w:r w:rsidR="00310C49">
        <w:rPr>
          <w:rFonts w:ascii="Times New Roman" w:hAnsi="Times New Roman" w:cs="Times New Roman"/>
        </w:rPr>
        <w:t xml:space="preserve">to avoid the </w:t>
      </w:r>
      <w:r w:rsidR="00DA6863">
        <w:rPr>
          <w:rFonts w:ascii="Times New Roman" w:hAnsi="Times New Roman" w:cs="Times New Roman"/>
        </w:rPr>
        <w:t>simulta</w:t>
      </w:r>
      <w:r w:rsidR="00310C49">
        <w:rPr>
          <w:rFonts w:ascii="Times New Roman" w:hAnsi="Times New Roman" w:cs="Times New Roman"/>
        </w:rPr>
        <w:t xml:space="preserve">neous transmission on LTE sidelink </w:t>
      </w:r>
      <w:r w:rsidR="00DA6863">
        <w:rPr>
          <w:rFonts w:ascii="Times New Roman" w:hAnsi="Times New Roman" w:cs="Times New Roman"/>
        </w:rPr>
        <w:t>and NR sidelink</w:t>
      </w:r>
      <w:r w:rsidR="009A3CC7">
        <w:rPr>
          <w:rFonts w:ascii="Times New Roman" w:hAnsi="Times New Roman" w:cs="Times New Roman"/>
        </w:rPr>
        <w:t xml:space="preserve"> in TDM solutions, the time units </w:t>
      </w:r>
      <w:r w:rsidR="00310C49">
        <w:rPr>
          <w:rFonts w:ascii="Times New Roman" w:hAnsi="Times New Roman" w:cs="Times New Roman"/>
        </w:rPr>
        <w:t>overlapped by</w:t>
      </w:r>
      <w:r w:rsidR="009A3CC7">
        <w:rPr>
          <w:rFonts w:ascii="Times New Roman" w:hAnsi="Times New Roman" w:cs="Times New Roman"/>
        </w:rPr>
        <w:t xml:space="preserve"> </w:t>
      </w:r>
      <w:r w:rsidR="004E08CB">
        <w:rPr>
          <w:rFonts w:ascii="Times New Roman" w:hAnsi="Times New Roman" w:cs="Times New Roman"/>
        </w:rPr>
        <w:t xml:space="preserve">the </w:t>
      </w:r>
      <w:r w:rsidR="009A3CC7">
        <w:rPr>
          <w:rFonts w:ascii="Times New Roman" w:hAnsi="Times New Roman" w:cs="Times New Roman"/>
        </w:rPr>
        <w:t>reserved resource</w:t>
      </w:r>
      <w:r w:rsidR="00310C49">
        <w:rPr>
          <w:rFonts w:ascii="Times New Roman" w:hAnsi="Times New Roman" w:cs="Times New Roman"/>
        </w:rPr>
        <w:t>s</w:t>
      </w:r>
      <w:r w:rsidR="009A3CC7">
        <w:rPr>
          <w:rFonts w:ascii="Times New Roman" w:hAnsi="Times New Roman" w:cs="Times New Roman"/>
        </w:rPr>
        <w:t xml:space="preserve"> </w:t>
      </w:r>
      <w:r w:rsidR="00310C49">
        <w:rPr>
          <w:rFonts w:ascii="Times New Roman" w:hAnsi="Times New Roman" w:cs="Times New Roman"/>
        </w:rPr>
        <w:t>for</w:t>
      </w:r>
      <w:r w:rsidR="009A3CC7">
        <w:rPr>
          <w:rFonts w:ascii="Times New Roman" w:hAnsi="Times New Roman" w:cs="Times New Roman"/>
        </w:rPr>
        <w:t xml:space="preserve"> LTE sidelink transmi</w:t>
      </w:r>
      <w:r w:rsidR="00310C49">
        <w:rPr>
          <w:rFonts w:ascii="Times New Roman" w:hAnsi="Times New Roman" w:cs="Times New Roman"/>
        </w:rPr>
        <w:t>ssion</w:t>
      </w:r>
      <w:r w:rsidR="004E08CB">
        <w:rPr>
          <w:rFonts w:ascii="Times New Roman" w:hAnsi="Times New Roman" w:cs="Times New Roman"/>
        </w:rPr>
        <w:t xml:space="preserve"> should be excluded </w:t>
      </w:r>
      <w:r w:rsidR="00980631">
        <w:rPr>
          <w:rFonts w:ascii="Times New Roman" w:hAnsi="Times New Roman" w:cs="Times New Roman"/>
        </w:rPr>
        <w:t xml:space="preserve">by </w:t>
      </w:r>
      <w:r w:rsidR="004E08CB">
        <w:rPr>
          <w:rFonts w:ascii="Times New Roman" w:hAnsi="Times New Roman" w:cs="Times New Roman"/>
        </w:rPr>
        <w:t xml:space="preserve">the NR </w:t>
      </w:r>
      <w:r w:rsidR="00310C49">
        <w:rPr>
          <w:rFonts w:ascii="Times New Roman" w:hAnsi="Times New Roman" w:cs="Times New Roman"/>
        </w:rPr>
        <w:t xml:space="preserve">sidelink </w:t>
      </w:r>
      <w:r w:rsidR="004E08CB">
        <w:rPr>
          <w:rFonts w:ascii="Times New Roman" w:hAnsi="Times New Roman" w:cs="Times New Roman"/>
        </w:rPr>
        <w:t>resource selection procedure.</w:t>
      </w:r>
    </w:p>
    <w:p w14:paraId="35503B26" w14:textId="61F9F300" w:rsidR="003A0C00" w:rsidRDefault="003A0C00" w:rsidP="00340F01">
      <w:pPr>
        <w:jc w:val="both"/>
        <w:rPr>
          <w:rFonts w:ascii="Times New Roman" w:hAnsi="Times New Roman" w:cs="Times New Roman"/>
        </w:rPr>
      </w:pPr>
      <w:r>
        <w:rPr>
          <w:rFonts w:ascii="Times New Roman" w:hAnsi="Times New Roman" w:cs="Times New Roman"/>
        </w:rPr>
        <w:t>The similar scheme can be applied to the case of potential NR sidelink transmission and LTE sidelink reception. A mode 2 UE autonomously selects NR sidelink transmission resources. If the UE is also receiving or monitoring some important data from LTE sidelink, it needs to consider the LTE sidelink reception timing and data priority in its NR sidelink resource selection procedure, so as to avoid simultaneous NR sidelink transmission and LTE sidelink reception.</w:t>
      </w:r>
    </w:p>
    <w:p w14:paraId="7F0AB92E" w14:textId="20938A31" w:rsidR="003A0C00" w:rsidRPr="003A0C00" w:rsidRDefault="00340F01" w:rsidP="004A3696">
      <w:pPr>
        <w:jc w:val="both"/>
        <w:rPr>
          <w:rFonts w:ascii="Times New Roman" w:hAnsi="Times New Roman" w:cs="Times New Roman"/>
          <w:i/>
        </w:rPr>
      </w:pPr>
      <w:r w:rsidRPr="00FE4CA9">
        <w:rPr>
          <w:rFonts w:ascii="Times New Roman" w:hAnsi="Times New Roman" w:cs="Times New Roman"/>
          <w:b/>
          <w:i/>
          <w:u w:val="single"/>
        </w:rPr>
        <w:lastRenderedPageBreak/>
        <w:t xml:space="preserve">Proposal </w:t>
      </w:r>
      <w:r w:rsidR="004A3696">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w:t>
      </w:r>
      <w:r w:rsidR="003A0C00">
        <w:rPr>
          <w:rFonts w:ascii="Times New Roman" w:hAnsi="Times New Roman" w:cs="Times New Roman"/>
          <w:i/>
        </w:rPr>
        <w:t xml:space="preserve"> should consider the resource reservation in LTE sidelink transmission and reception.</w:t>
      </w:r>
    </w:p>
    <w:p w14:paraId="14A9154E" w14:textId="39FD2188" w:rsidR="007E0747" w:rsidRDefault="004A3696" w:rsidP="007E0747">
      <w:pPr>
        <w:jc w:val="both"/>
        <w:rPr>
          <w:rFonts w:ascii="Times New Roman" w:hAnsi="Times New Roman" w:cs="Times New Roman"/>
        </w:rPr>
      </w:pPr>
      <w:r>
        <w:rPr>
          <w:rFonts w:ascii="Times New Roman" w:hAnsi="Times New Roman"/>
        </w:rPr>
        <w:t>With the coordination in the NR sidelink</w:t>
      </w:r>
      <w:r w:rsidR="000D5D21">
        <w:rPr>
          <w:rFonts w:ascii="Times New Roman" w:hAnsi="Times New Roman"/>
        </w:rPr>
        <w:t xml:space="preserve"> resource allocation</w:t>
      </w:r>
      <w:r>
        <w:rPr>
          <w:rFonts w:ascii="Times New Roman" w:hAnsi="Times New Roman"/>
        </w:rPr>
        <w:t xml:space="preserve"> procedures</w:t>
      </w:r>
      <w:r w:rsidR="000D5D21">
        <w:rPr>
          <w:rFonts w:ascii="Times New Roman" w:hAnsi="Times New Roman"/>
        </w:rPr>
        <w:t xml:space="preserve"> (for either mode 1 or mode 2 UEs), many </w:t>
      </w:r>
      <w:r w:rsidR="003A0C00">
        <w:rPr>
          <w:rFonts w:ascii="Times New Roman" w:hAnsi="Times New Roman"/>
        </w:rPr>
        <w:t xml:space="preserve">potential </w:t>
      </w:r>
      <w:r w:rsidR="000D5D21">
        <w:rPr>
          <w:rFonts w:ascii="Times New Roman" w:hAnsi="Times New Roman"/>
        </w:rPr>
        <w:t>time overlap</w:t>
      </w:r>
      <w:r w:rsidR="003A0C00">
        <w:rPr>
          <w:rFonts w:ascii="Times New Roman" w:hAnsi="Times New Roman"/>
        </w:rPr>
        <w:t>s</w:t>
      </w:r>
      <w:r w:rsidR="000D5D21">
        <w:rPr>
          <w:rFonts w:ascii="Times New Roman" w:hAnsi="Times New Roman"/>
        </w:rPr>
        <w:t xml:space="preserve"> between NR sidelink transmission/reception and LTE sidelink transmission/reception can be avoided. There is still some chance that NR sidelink transmission and LTE sidelink transmission/reception have time overlap. In this case, s</w:t>
      </w:r>
      <w:r w:rsidR="007E0747">
        <w:rPr>
          <w:rFonts w:ascii="Times New Roman" w:hAnsi="Times New Roman" w:cs="Times New Roman"/>
        </w:rPr>
        <w:t xml:space="preserve">ome rules may be needed to down select </w:t>
      </w:r>
      <w:r w:rsidR="000D5D21">
        <w:rPr>
          <w:rFonts w:ascii="Times New Roman" w:hAnsi="Times New Roman" w:cs="Times New Roman"/>
        </w:rPr>
        <w:t>between NR sidelink and LTE sidelink</w:t>
      </w:r>
      <w:r w:rsidR="007E0747">
        <w:rPr>
          <w:rFonts w:ascii="Times New Roman" w:hAnsi="Times New Roman" w:cs="Times New Roman"/>
        </w:rPr>
        <w:t xml:space="preserve">. </w:t>
      </w:r>
    </w:p>
    <w:p w14:paraId="62AC439A" w14:textId="170E9BF9" w:rsidR="00E01131" w:rsidRDefault="007E0747" w:rsidP="007E0747">
      <w:pPr>
        <w:jc w:val="both"/>
        <w:rPr>
          <w:rFonts w:ascii="Times New Roman" w:hAnsi="Times New Roman" w:cs="Times New Roman"/>
          <w:lang w:val="en-GB"/>
        </w:rPr>
      </w:pPr>
      <w:r>
        <w:rPr>
          <w:rFonts w:ascii="Times New Roman" w:hAnsi="Times New Roman" w:cs="Times New Roman"/>
        </w:rPr>
        <w:t xml:space="preserve">The selection rule may depend on data QoS. </w:t>
      </w:r>
      <w:r w:rsidRPr="00FE4CA9">
        <w:rPr>
          <w:rFonts w:ascii="Times New Roman" w:hAnsi="Times New Roman" w:cs="Times New Roman"/>
          <w:lang w:val="en-GB"/>
        </w:rPr>
        <w:t xml:space="preserve">In LTE </w:t>
      </w:r>
      <w:r>
        <w:rPr>
          <w:rFonts w:ascii="Times New Roman" w:hAnsi="Times New Roman" w:cs="Times New Roman"/>
          <w:lang w:val="en-GB"/>
        </w:rPr>
        <w:t xml:space="preserve">V2X transmission, the data priority level is known to the physical layer and is also used in the resource selection procedure. It was agreed in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256DBF">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w:t>
      </w:r>
      <w:r w:rsidR="00E01131">
        <w:rPr>
          <w:rFonts w:ascii="Times New Roman" w:hAnsi="Times New Roman" w:cs="Times New Roman"/>
          <w:lang w:val="en-GB"/>
        </w:rPr>
        <w:t xml:space="preserve"> </w:t>
      </w:r>
    </w:p>
    <w:p w14:paraId="26E8454C" w14:textId="7B5081A8" w:rsidR="00E01131" w:rsidRPr="003A0C00" w:rsidRDefault="00E01131" w:rsidP="007E0747">
      <w:pPr>
        <w:jc w:val="both"/>
        <w:rPr>
          <w:rFonts w:ascii="Times New Roman" w:hAnsi="Times New Roman" w:cs="Times New Roman"/>
          <w:lang w:val="en-GB"/>
        </w:rPr>
      </w:pPr>
      <w:r>
        <w:rPr>
          <w:rFonts w:ascii="Times New Roman" w:hAnsi="Times New Roman" w:cs="Times New Roman"/>
          <w:lang w:val="en-GB"/>
        </w:rPr>
        <w:t>The data QoS based prioritization can be applied to 1). LTE sidelink transmission and NR sidelink transmission; 2). LTE sidelink transmission and NR sidelink reception; 3) LTE sidelink reception and NR sidelink transmission.</w:t>
      </w:r>
    </w:p>
    <w:p w14:paraId="66952399" w14:textId="777F196F" w:rsidR="00123549" w:rsidRDefault="007E0747" w:rsidP="00123549">
      <w:pPr>
        <w:jc w:val="both"/>
        <w:rPr>
          <w:rFonts w:ascii="Times New Roman" w:hAnsi="Times New Roman" w:cs="Times New Roman"/>
          <w:i/>
        </w:rPr>
      </w:pPr>
      <w:r>
        <w:rPr>
          <w:rFonts w:ascii="Times New Roman" w:hAnsi="Times New Roman" w:cs="Times New Roman"/>
          <w:b/>
          <w:i/>
          <w:u w:val="single"/>
        </w:rPr>
        <w:t xml:space="preserve">Proposal </w:t>
      </w:r>
      <w:r w:rsidR="003A0C00">
        <w:rPr>
          <w:rFonts w:ascii="Times New Roman" w:hAnsi="Times New Roman" w:cs="Times New Roman"/>
          <w:b/>
          <w:i/>
          <w:u w:val="single"/>
        </w:rPr>
        <w:t>3</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 xml:space="preserve">In </w:t>
      </w:r>
      <w:r w:rsidR="000D5D21">
        <w:rPr>
          <w:rFonts w:ascii="Times New Roman" w:hAnsi="Times New Roman" w:cs="Times New Roman"/>
          <w:i/>
        </w:rPr>
        <w:t xml:space="preserve">short time scale </w:t>
      </w:r>
      <w:r w:rsidR="00571CE5">
        <w:rPr>
          <w:rFonts w:ascii="Times New Roman" w:hAnsi="Times New Roman" w:cs="Times New Roman"/>
          <w:i/>
        </w:rPr>
        <w:t>TDM solutions, t</w:t>
      </w:r>
      <w:r>
        <w:rPr>
          <w:rFonts w:ascii="Times New Roman" w:hAnsi="Times New Roman" w:cs="Times New Roman"/>
          <w:i/>
        </w:rPr>
        <w:t>he prioritization between NR sidelink and</w:t>
      </w:r>
      <w:r w:rsidRPr="00FE4CA9">
        <w:rPr>
          <w:rFonts w:ascii="Times New Roman" w:hAnsi="Times New Roman" w:cs="Times New Roman"/>
          <w:i/>
        </w:rPr>
        <w:t xml:space="preserve"> LTE sidelink should be </w:t>
      </w:r>
      <w:r w:rsidR="005723DF">
        <w:rPr>
          <w:rFonts w:ascii="Times New Roman" w:hAnsi="Times New Roman" w:cs="Times New Roman"/>
          <w:i/>
        </w:rPr>
        <w:t>based on</w:t>
      </w:r>
      <w:r>
        <w:rPr>
          <w:rFonts w:ascii="Times New Roman" w:hAnsi="Times New Roman" w:cs="Times New Roman"/>
          <w:i/>
        </w:rPr>
        <w:t xml:space="preserve"> data</w:t>
      </w:r>
      <w:r w:rsidRPr="00FE4CA9">
        <w:rPr>
          <w:rFonts w:ascii="Times New Roman" w:hAnsi="Times New Roman" w:cs="Times New Roman"/>
          <w:i/>
        </w:rPr>
        <w:t xml:space="preserve"> QoS</w:t>
      </w:r>
      <w:r>
        <w:rPr>
          <w:rFonts w:ascii="Times New Roman" w:hAnsi="Times New Roman" w:cs="Times New Roman"/>
          <w:i/>
        </w:rPr>
        <w:t>.</w:t>
      </w:r>
    </w:p>
    <w:p w14:paraId="61FFA923" w14:textId="77777777" w:rsidR="00E01131" w:rsidRPr="00123549" w:rsidRDefault="00E01131" w:rsidP="00123549">
      <w:pPr>
        <w:jc w:val="both"/>
        <w:rPr>
          <w:rFonts w:ascii="Times New Roman" w:hAnsi="Times New Roman" w:cs="Times New Roman"/>
          <w:i/>
        </w:rPr>
      </w:pPr>
    </w:p>
    <w:p w14:paraId="7D7DAD9A" w14:textId="402F7106" w:rsidR="005C0738" w:rsidRDefault="005C0738" w:rsidP="00C063D5">
      <w:pPr>
        <w:pStyle w:val="Heading2"/>
        <w:ind w:left="720" w:hanging="720"/>
        <w:rPr>
          <w:rFonts w:ascii="Times New Roman" w:hAnsi="Times New Roman"/>
          <w:sz w:val="28"/>
        </w:rPr>
      </w:pPr>
      <w:r>
        <w:rPr>
          <w:rFonts w:ascii="Times New Roman" w:hAnsi="Times New Roman"/>
          <w:sz w:val="28"/>
        </w:rPr>
        <w:t>FDM solutions</w:t>
      </w:r>
    </w:p>
    <w:p w14:paraId="4644DD31" w14:textId="157F85EA" w:rsidR="000101EC" w:rsidRPr="00E01131" w:rsidRDefault="0059469A" w:rsidP="0059469A">
      <w:pPr>
        <w:jc w:val="both"/>
        <w:rPr>
          <w:rFonts w:ascii="Times New Roman" w:hAnsi="Times New Roman" w:cs="Times New Roman"/>
          <w:lang w:val="en-GB"/>
        </w:rPr>
      </w:pPr>
      <w:r>
        <w:rPr>
          <w:rFonts w:ascii="Times New Roman" w:hAnsi="Times New Roman" w:cs="Times New Roman"/>
          <w:lang w:val="en-GB"/>
        </w:rPr>
        <w:t xml:space="preserve">Unlike the TDM solutions, the </w:t>
      </w:r>
      <w:r>
        <w:rPr>
          <w:rFonts w:ascii="Times New Roman" w:hAnsi="Times New Roman" w:cs="Times New Roman"/>
        </w:rPr>
        <w:t xml:space="preserve">FDM solutions allow simultaneous NR and LTE V2X sidelink transmission. If the total original transmission power of </w:t>
      </w:r>
      <w:r>
        <w:rPr>
          <w:rFonts w:ascii="Times New Roman" w:hAnsi="Times New Roman" w:cs="Times New Roman"/>
          <w:lang w:val="en-GB"/>
        </w:rPr>
        <w:t xml:space="preserve">LTE sidelink and NR sidelink exceeds the total device power, then power sharing of the </w:t>
      </w:r>
      <w:r w:rsidRPr="00AD5AEA">
        <w:rPr>
          <w:rFonts w:ascii="Times New Roman" w:hAnsi="Times New Roman" w:cs="Times New Roman"/>
          <w:lang w:val="en-GB"/>
        </w:rPr>
        <w:t xml:space="preserve">LTE </w:t>
      </w:r>
      <w:r>
        <w:rPr>
          <w:rFonts w:ascii="Times New Roman" w:hAnsi="Times New Roman" w:cs="Times New Roman"/>
          <w:lang w:val="en-GB"/>
        </w:rPr>
        <w:t xml:space="preserve">sidelink transmission and NR sidelink transmission may be applied. </w:t>
      </w:r>
    </w:p>
    <w:p w14:paraId="70CFAD07" w14:textId="794E9F9D" w:rsidR="0059469A" w:rsidRDefault="00A166E3" w:rsidP="0059469A">
      <w:pPr>
        <w:pStyle w:val="Heading3"/>
        <w:tabs>
          <w:tab w:val="clear" w:pos="1004"/>
          <w:tab w:val="num" w:pos="720"/>
        </w:tabs>
        <w:ind w:hanging="1004"/>
        <w:rPr>
          <w:rFonts w:ascii="Times New Roman" w:hAnsi="Times New Roman"/>
        </w:rPr>
      </w:pPr>
      <w:r>
        <w:rPr>
          <w:rFonts w:ascii="Times New Roman" w:hAnsi="Times New Roman"/>
        </w:rPr>
        <w:t xml:space="preserve">Static, </w:t>
      </w:r>
      <w:r w:rsidR="0059469A">
        <w:rPr>
          <w:rFonts w:ascii="Times New Roman" w:hAnsi="Times New Roman"/>
        </w:rPr>
        <w:t>semi-static</w:t>
      </w:r>
      <w:r>
        <w:rPr>
          <w:rFonts w:ascii="Times New Roman" w:hAnsi="Times New Roman"/>
        </w:rPr>
        <w:t xml:space="preserve"> or dynamic </w:t>
      </w:r>
      <w:r w:rsidR="0059469A">
        <w:rPr>
          <w:rFonts w:ascii="Times New Roman" w:hAnsi="Times New Roman"/>
        </w:rPr>
        <w:t xml:space="preserve">power </w:t>
      </w:r>
      <w:r w:rsidR="00E01131">
        <w:rPr>
          <w:rFonts w:ascii="Times New Roman" w:hAnsi="Times New Roman"/>
        </w:rPr>
        <w:t>sharing</w:t>
      </w:r>
    </w:p>
    <w:p w14:paraId="4D885820" w14:textId="7B5D3058" w:rsidR="00C13905" w:rsidRDefault="0059469A" w:rsidP="0059469A">
      <w:pPr>
        <w:jc w:val="both"/>
        <w:rPr>
          <w:rFonts w:ascii="Times New Roman" w:hAnsi="Times New Roman" w:cs="Times New Roman"/>
        </w:rPr>
      </w:pPr>
      <w:r>
        <w:rPr>
          <w:rFonts w:ascii="Times New Roman" w:hAnsi="Times New Roman" w:cs="Times New Roman"/>
        </w:rPr>
        <w:t xml:space="preserve">The power </w:t>
      </w:r>
      <w:r w:rsidR="00E01131">
        <w:rPr>
          <w:rFonts w:ascii="Times New Roman" w:hAnsi="Times New Roman" w:cs="Times New Roman"/>
        </w:rPr>
        <w:t>sharing</w:t>
      </w:r>
      <w:r>
        <w:rPr>
          <w:rFonts w:ascii="Times New Roman" w:hAnsi="Times New Roman" w:cs="Times New Roman"/>
        </w:rPr>
        <w:t xml:space="preserve"> </w:t>
      </w:r>
      <w:r w:rsidR="00A166E3">
        <w:rPr>
          <w:rFonts w:ascii="Times New Roman" w:hAnsi="Times New Roman" w:cs="Times New Roman"/>
        </w:rPr>
        <w:t xml:space="preserve">FDM </w:t>
      </w:r>
      <w:r>
        <w:rPr>
          <w:rFonts w:ascii="Times New Roman" w:hAnsi="Times New Roman" w:cs="Times New Roman"/>
        </w:rPr>
        <w:t>solutions fo</w:t>
      </w:r>
      <w:r w:rsidR="00310C49">
        <w:rPr>
          <w:rFonts w:ascii="Times New Roman" w:hAnsi="Times New Roman" w:cs="Times New Roman"/>
        </w:rPr>
        <w:t>r LTE sidelink transmission and NR</w:t>
      </w:r>
      <w:r>
        <w:rPr>
          <w:rFonts w:ascii="Times New Roman" w:hAnsi="Times New Roman" w:cs="Times New Roman"/>
        </w:rPr>
        <w:t xml:space="preserve"> sidelink </w:t>
      </w:r>
      <w:r w:rsidR="00310C49">
        <w:rPr>
          <w:rFonts w:ascii="Times New Roman" w:hAnsi="Times New Roman" w:cs="Times New Roman"/>
        </w:rPr>
        <w:t>transmission</w:t>
      </w:r>
      <w:r w:rsidR="00F31BF4">
        <w:rPr>
          <w:rFonts w:ascii="Times New Roman" w:hAnsi="Times New Roman" w:cs="Times New Roman"/>
        </w:rPr>
        <w:t xml:space="preserve"> can</w:t>
      </w:r>
      <w:r>
        <w:rPr>
          <w:rFonts w:ascii="Times New Roman" w:hAnsi="Times New Roman" w:cs="Times New Roman"/>
        </w:rPr>
        <w:t xml:space="preserve"> be either </w:t>
      </w:r>
      <w:r w:rsidR="00A166E3">
        <w:rPr>
          <w:rFonts w:ascii="Times New Roman" w:hAnsi="Times New Roman" w:cs="Times New Roman"/>
        </w:rPr>
        <w:t xml:space="preserve">static, </w:t>
      </w:r>
      <w:r>
        <w:rPr>
          <w:rFonts w:ascii="Times New Roman" w:hAnsi="Times New Roman" w:cs="Times New Roman"/>
        </w:rPr>
        <w:t>semi-static</w:t>
      </w:r>
      <w:r w:rsidR="00A166E3">
        <w:rPr>
          <w:rFonts w:ascii="Times New Roman" w:hAnsi="Times New Roman" w:cs="Times New Roman"/>
        </w:rPr>
        <w:t xml:space="preserve"> or dynamic</w:t>
      </w:r>
      <w:r>
        <w:rPr>
          <w:rFonts w:ascii="Times New Roman" w:hAnsi="Times New Roman" w:cs="Times New Roman"/>
        </w:rPr>
        <w:t xml:space="preserve">. </w:t>
      </w:r>
      <w:r w:rsidR="00A166E3">
        <w:rPr>
          <w:rFonts w:ascii="Times New Roman" w:hAnsi="Times New Roman" w:cs="Times New Roman"/>
        </w:rPr>
        <w:t xml:space="preserve">In the static power sharing solutions, the transmission power allocated to LTE and NR sidelink is fixed. </w:t>
      </w:r>
      <w:r>
        <w:rPr>
          <w:rFonts w:ascii="Times New Roman" w:hAnsi="Times New Roman" w:cs="Times New Roman"/>
        </w:rPr>
        <w:t xml:space="preserve">In the semi-static power </w:t>
      </w:r>
      <w:r w:rsidR="00A166E3">
        <w:rPr>
          <w:rFonts w:ascii="Times New Roman" w:hAnsi="Times New Roman" w:cs="Times New Roman"/>
        </w:rPr>
        <w:t>sharing</w:t>
      </w:r>
      <w:r>
        <w:rPr>
          <w:rFonts w:ascii="Times New Roman" w:hAnsi="Times New Roman" w:cs="Times New Roman"/>
        </w:rPr>
        <w:t xml:space="preserve"> solutions, the transmission </w:t>
      </w:r>
      <w:r w:rsidR="00C13905">
        <w:rPr>
          <w:rFonts w:ascii="Times New Roman" w:hAnsi="Times New Roman" w:cs="Times New Roman"/>
        </w:rPr>
        <w:t xml:space="preserve">power allocated to LTE and NR </w:t>
      </w:r>
      <w:r w:rsidR="00F31BF4">
        <w:rPr>
          <w:rFonts w:ascii="Times New Roman" w:hAnsi="Times New Roman" w:cs="Times New Roman"/>
        </w:rPr>
        <w:t>sidelink is</w:t>
      </w:r>
      <w:r w:rsidR="00C13905">
        <w:rPr>
          <w:rFonts w:ascii="Times New Roman" w:hAnsi="Times New Roman" w:cs="Times New Roman"/>
        </w:rPr>
        <w:t xml:space="preserve"> (pre)configured. This avoids the interaction between LTE V2X module and NR V2X module, and hence reduces the implementation complexity. </w:t>
      </w:r>
    </w:p>
    <w:p w14:paraId="79FC8E5C" w14:textId="33A28169" w:rsidR="0059469A" w:rsidRPr="006C4BBA" w:rsidRDefault="00C13905" w:rsidP="0059469A">
      <w:pPr>
        <w:jc w:val="both"/>
        <w:rPr>
          <w:rFonts w:ascii="Times New Roman" w:hAnsi="Times New Roman" w:cs="Times New Roman"/>
        </w:rPr>
      </w:pPr>
      <w:r>
        <w:rPr>
          <w:rFonts w:ascii="Times New Roman" w:hAnsi="Times New Roman" w:cs="Times New Roman"/>
        </w:rPr>
        <w:t xml:space="preserve">However, </w:t>
      </w:r>
      <w:r w:rsidR="00387CE3">
        <w:rPr>
          <w:rFonts w:ascii="Times New Roman" w:hAnsi="Times New Roman" w:cs="Times New Roman"/>
        </w:rPr>
        <w:t xml:space="preserve">a </w:t>
      </w:r>
      <w:r w:rsidR="00A166E3">
        <w:rPr>
          <w:rFonts w:ascii="Times New Roman" w:hAnsi="Times New Roman" w:cs="Times New Roman"/>
        </w:rPr>
        <w:t xml:space="preserve">static or a </w:t>
      </w:r>
      <w:r>
        <w:rPr>
          <w:rFonts w:ascii="Times New Roman" w:hAnsi="Times New Roman" w:cs="Times New Roman"/>
        </w:rPr>
        <w:t>semi-static</w:t>
      </w:r>
      <w:r w:rsidR="0059469A">
        <w:rPr>
          <w:rFonts w:ascii="Times New Roman" w:hAnsi="Times New Roman" w:cs="Times New Roman"/>
        </w:rPr>
        <w:t xml:space="preserve"> scheme </w:t>
      </w:r>
      <w:r>
        <w:rPr>
          <w:rFonts w:ascii="Times New Roman" w:hAnsi="Times New Roman" w:cs="Times New Roman"/>
        </w:rPr>
        <w:t xml:space="preserve">may not satisfy the data QoS. </w:t>
      </w:r>
      <w:r w:rsidR="0059469A">
        <w:rPr>
          <w:rFonts w:ascii="Times New Roman" w:hAnsi="Times New Roman" w:cs="Times New Roman"/>
        </w:rPr>
        <w:t xml:space="preserve">For example, </w:t>
      </w:r>
      <w:r>
        <w:rPr>
          <w:rFonts w:ascii="Times New Roman" w:hAnsi="Times New Roman" w:cs="Times New Roman"/>
        </w:rPr>
        <w:t xml:space="preserve">it does not guarantee the reliable transmissions of NR sidelink data with </w:t>
      </w:r>
      <w:r w:rsidR="00387CE3">
        <w:rPr>
          <w:rFonts w:ascii="Times New Roman" w:hAnsi="Times New Roman" w:cs="Times New Roman"/>
        </w:rPr>
        <w:t xml:space="preserve">a </w:t>
      </w:r>
      <w:r>
        <w:rPr>
          <w:rFonts w:ascii="Times New Roman" w:hAnsi="Times New Roman" w:cs="Times New Roman"/>
        </w:rPr>
        <w:t>certain minimum required communication range, as t</w:t>
      </w:r>
      <w:r w:rsidR="00C27F38">
        <w:rPr>
          <w:rFonts w:ascii="Times New Roman" w:hAnsi="Times New Roman" w:cs="Times New Roman"/>
        </w:rPr>
        <w:t xml:space="preserve">he transmission power for </w:t>
      </w:r>
      <w:r w:rsidR="00387CE3">
        <w:rPr>
          <w:rFonts w:ascii="Times New Roman" w:hAnsi="Times New Roman" w:cs="Times New Roman"/>
        </w:rPr>
        <w:t xml:space="preserve">the </w:t>
      </w:r>
      <w:r w:rsidR="00C27F38">
        <w:rPr>
          <w:rFonts w:ascii="Times New Roman" w:hAnsi="Times New Roman" w:cs="Times New Roman"/>
        </w:rPr>
        <w:t>NR</w:t>
      </w:r>
      <w:r>
        <w:rPr>
          <w:rFonts w:ascii="Times New Roman" w:hAnsi="Times New Roman" w:cs="Times New Roman"/>
        </w:rPr>
        <w:t xml:space="preserve"> sidelink is limited by </w:t>
      </w:r>
      <w:r w:rsidR="00387CE3">
        <w:rPr>
          <w:rFonts w:ascii="Times New Roman" w:hAnsi="Times New Roman" w:cs="Times New Roman"/>
        </w:rPr>
        <w:t xml:space="preserve">the </w:t>
      </w:r>
      <w:r>
        <w:rPr>
          <w:rFonts w:ascii="Times New Roman" w:hAnsi="Times New Roman" w:cs="Times New Roman"/>
        </w:rPr>
        <w:t xml:space="preserve">configuration. </w:t>
      </w:r>
      <w:r w:rsidR="0059469A">
        <w:rPr>
          <w:rFonts w:ascii="Times New Roman" w:hAnsi="Times New Roman" w:cs="Times New Roman"/>
        </w:rPr>
        <w:t xml:space="preserve">On the other hand, </w:t>
      </w:r>
      <w:r>
        <w:rPr>
          <w:rFonts w:ascii="Times New Roman" w:hAnsi="Times New Roman" w:cs="Times New Roman"/>
        </w:rPr>
        <w:t>dynamic power allocation between</w:t>
      </w:r>
      <w:r w:rsidR="0059469A">
        <w:rPr>
          <w:rFonts w:ascii="Times New Roman" w:hAnsi="Times New Roman" w:cs="Times New Roman"/>
        </w:rPr>
        <w:t xml:space="preserve"> LTE s</w:t>
      </w:r>
      <w:r w:rsidR="00C27F38">
        <w:rPr>
          <w:rFonts w:ascii="Times New Roman" w:hAnsi="Times New Roman" w:cs="Times New Roman"/>
        </w:rPr>
        <w:t xml:space="preserve">idelink transmission and NR </w:t>
      </w:r>
      <w:r w:rsidR="0059469A">
        <w:rPr>
          <w:rFonts w:ascii="Times New Roman" w:hAnsi="Times New Roman" w:cs="Times New Roman"/>
        </w:rPr>
        <w:t xml:space="preserve">sidelink transmission </w:t>
      </w:r>
      <w:r w:rsidR="00F31BF4">
        <w:rPr>
          <w:rFonts w:ascii="Times New Roman" w:hAnsi="Times New Roman" w:cs="Times New Roman"/>
        </w:rPr>
        <w:t>can</w:t>
      </w:r>
      <w:r>
        <w:rPr>
          <w:rFonts w:ascii="Times New Roman" w:hAnsi="Times New Roman" w:cs="Times New Roman"/>
        </w:rPr>
        <w:t xml:space="preserve"> </w:t>
      </w:r>
      <w:r w:rsidR="00AE60E4">
        <w:rPr>
          <w:rFonts w:ascii="Times New Roman" w:hAnsi="Times New Roman" w:cs="Times New Roman"/>
        </w:rPr>
        <w:t xml:space="preserve">consider </w:t>
      </w:r>
      <w:r>
        <w:rPr>
          <w:rFonts w:ascii="Times New Roman" w:hAnsi="Times New Roman" w:cs="Times New Roman"/>
        </w:rPr>
        <w:t xml:space="preserve">the data </w:t>
      </w:r>
      <w:r w:rsidR="00DC45B2">
        <w:rPr>
          <w:rFonts w:ascii="Times New Roman" w:hAnsi="Times New Roman" w:cs="Times New Roman"/>
        </w:rPr>
        <w:t>QoS</w:t>
      </w:r>
      <w:r w:rsidR="00A166E3">
        <w:rPr>
          <w:rFonts w:ascii="Times New Roman" w:hAnsi="Times New Roman" w:cs="Times New Roman"/>
        </w:rPr>
        <w:t xml:space="preserve"> </w:t>
      </w:r>
      <w:r w:rsidR="00DC45B2">
        <w:rPr>
          <w:rFonts w:ascii="Times New Roman" w:hAnsi="Times New Roman" w:cs="Times New Roman"/>
        </w:rPr>
        <w:t xml:space="preserve">and allocate the proper transmission power to each sidelink so that the data QoS requirement is </w:t>
      </w:r>
      <w:r w:rsidR="00AE60E4">
        <w:rPr>
          <w:rFonts w:ascii="Times New Roman" w:hAnsi="Times New Roman" w:cs="Times New Roman"/>
        </w:rPr>
        <w:t>met</w:t>
      </w:r>
      <w:r w:rsidR="00DC45B2">
        <w:rPr>
          <w:rFonts w:ascii="Times New Roman" w:hAnsi="Times New Roman" w:cs="Times New Roman"/>
        </w:rPr>
        <w:t>.</w:t>
      </w:r>
    </w:p>
    <w:p w14:paraId="730CC9A9" w14:textId="6749F7FF" w:rsidR="00DC45B2" w:rsidRPr="00FC3620" w:rsidRDefault="0059469A" w:rsidP="00DC45B2">
      <w:pPr>
        <w:jc w:val="both"/>
        <w:rPr>
          <w:rFonts w:ascii="Times New Roman" w:hAnsi="Times New Roman" w:cs="Times New Roman"/>
          <w:i/>
        </w:rPr>
      </w:pPr>
      <w:r>
        <w:rPr>
          <w:rFonts w:ascii="Times New Roman" w:hAnsi="Times New Roman" w:cs="Times New Roman"/>
          <w:b/>
          <w:i/>
          <w:u w:val="single"/>
        </w:rPr>
        <w:t xml:space="preserve">Proposal </w:t>
      </w:r>
      <w:r w:rsidR="00A166E3">
        <w:rPr>
          <w:rFonts w:ascii="Times New Roman" w:hAnsi="Times New Roman" w:cs="Times New Roman"/>
          <w:b/>
          <w:i/>
          <w:u w:val="single"/>
        </w:rPr>
        <w:t>4</w:t>
      </w:r>
      <w:r w:rsidRPr="00FE4CA9">
        <w:rPr>
          <w:rFonts w:ascii="Times New Roman" w:hAnsi="Times New Roman" w:cs="Times New Roman"/>
          <w:b/>
          <w:i/>
          <w:u w:val="single"/>
        </w:rPr>
        <w:t>:</w:t>
      </w:r>
      <w:r>
        <w:rPr>
          <w:rFonts w:ascii="Times New Roman" w:hAnsi="Times New Roman" w:cs="Times New Roman"/>
          <w:i/>
        </w:rPr>
        <w:t xml:space="preserve"> For FDM solutions, RAN1 supports </w:t>
      </w:r>
      <w:r w:rsidR="00C13905">
        <w:rPr>
          <w:rFonts w:ascii="Times New Roman" w:hAnsi="Times New Roman" w:cs="Times New Roman"/>
          <w:i/>
        </w:rPr>
        <w:t xml:space="preserve">dynamic </w:t>
      </w:r>
      <w:r w:rsidR="00C27F38">
        <w:rPr>
          <w:rFonts w:ascii="Times New Roman" w:hAnsi="Times New Roman" w:cs="Times New Roman"/>
          <w:i/>
        </w:rPr>
        <w:t xml:space="preserve">power </w:t>
      </w:r>
      <w:r w:rsidR="00A166E3">
        <w:rPr>
          <w:rFonts w:ascii="Times New Roman" w:hAnsi="Times New Roman" w:cs="Times New Roman"/>
          <w:i/>
        </w:rPr>
        <w:t>sharing</w:t>
      </w:r>
      <w:r w:rsidR="00C27F38">
        <w:rPr>
          <w:rFonts w:ascii="Times New Roman" w:hAnsi="Times New Roman" w:cs="Times New Roman"/>
          <w:i/>
        </w:rPr>
        <w:t xml:space="preserve"> between LTE sidelink</w:t>
      </w:r>
      <w:r w:rsidR="00C13905">
        <w:rPr>
          <w:rFonts w:ascii="Times New Roman" w:hAnsi="Times New Roman" w:cs="Times New Roman"/>
          <w:i/>
        </w:rPr>
        <w:t xml:space="preserve"> transmission and NR </w:t>
      </w:r>
      <w:r w:rsidR="00C27F38">
        <w:rPr>
          <w:rFonts w:ascii="Times New Roman" w:hAnsi="Times New Roman" w:cs="Times New Roman"/>
          <w:i/>
        </w:rPr>
        <w:t>sidelink</w:t>
      </w:r>
      <w:r w:rsidR="00C13905">
        <w:rPr>
          <w:rFonts w:ascii="Times New Roman" w:hAnsi="Times New Roman" w:cs="Times New Roman"/>
          <w:i/>
        </w:rPr>
        <w:t xml:space="preserve"> transmission</w:t>
      </w:r>
      <w:r>
        <w:rPr>
          <w:rFonts w:ascii="Times New Roman" w:hAnsi="Times New Roman" w:cs="Times New Roman"/>
          <w:i/>
        </w:rPr>
        <w:t>.</w:t>
      </w:r>
    </w:p>
    <w:p w14:paraId="7421EE30" w14:textId="17493977" w:rsidR="00DC45B2" w:rsidRPr="00DC45B2" w:rsidRDefault="00DC45B2" w:rsidP="00DC45B2">
      <w:pPr>
        <w:pStyle w:val="Heading3"/>
        <w:tabs>
          <w:tab w:val="clear" w:pos="1004"/>
          <w:tab w:val="num" w:pos="720"/>
        </w:tabs>
        <w:ind w:hanging="1004"/>
        <w:rPr>
          <w:rFonts w:ascii="Times New Roman" w:hAnsi="Times New Roman"/>
        </w:rPr>
      </w:pPr>
      <w:r w:rsidRPr="007E0747">
        <w:rPr>
          <w:rFonts w:ascii="Times New Roman" w:hAnsi="Times New Roman"/>
        </w:rPr>
        <w:t xml:space="preserve">QoS based </w:t>
      </w:r>
      <w:r w:rsidR="00A166E3">
        <w:rPr>
          <w:rFonts w:ascii="Times New Roman" w:hAnsi="Times New Roman"/>
        </w:rPr>
        <w:t xml:space="preserve">power sharing </w:t>
      </w:r>
      <w:r w:rsidRPr="007E0747">
        <w:rPr>
          <w:rFonts w:ascii="Times New Roman" w:hAnsi="Times New Roman"/>
        </w:rPr>
        <w:t>between NR sidelink and LTE sidelink</w:t>
      </w:r>
    </w:p>
    <w:p w14:paraId="099B10BE" w14:textId="62E5C3EC" w:rsidR="001A3CE3" w:rsidRDefault="00571CE5" w:rsidP="001A3CE3">
      <w:pPr>
        <w:jc w:val="both"/>
        <w:rPr>
          <w:rFonts w:ascii="Times New Roman" w:hAnsi="Times New Roman" w:cs="Times New Roman"/>
          <w:lang w:val="en-GB"/>
        </w:rPr>
      </w:pPr>
      <w:r>
        <w:rPr>
          <w:rFonts w:ascii="Times New Roman" w:hAnsi="Times New Roman" w:cs="Times New Roman"/>
          <w:lang w:val="en-GB"/>
        </w:rPr>
        <w:t xml:space="preserve">The data QoS may be used to prioritize between NR </w:t>
      </w:r>
      <w:r w:rsidR="00123549">
        <w:rPr>
          <w:rFonts w:ascii="Times New Roman" w:hAnsi="Times New Roman" w:cs="Times New Roman"/>
          <w:lang w:val="en-GB"/>
        </w:rPr>
        <w:t>sidelink and</w:t>
      </w:r>
      <w:r>
        <w:rPr>
          <w:rFonts w:ascii="Times New Roman" w:hAnsi="Times New Roman" w:cs="Times New Roman"/>
          <w:lang w:val="en-GB"/>
        </w:rPr>
        <w:t xml:space="preserve"> LTE sidelink</w:t>
      </w:r>
      <w:r w:rsidR="008F7C08">
        <w:rPr>
          <w:rFonts w:ascii="Times New Roman" w:hAnsi="Times New Roman" w:cs="Times New Roman"/>
          <w:lang w:val="en-GB"/>
        </w:rPr>
        <w:t xml:space="preserve">, as </w:t>
      </w:r>
      <w:r w:rsidR="00F31BF4">
        <w:rPr>
          <w:rFonts w:ascii="Times New Roman" w:hAnsi="Times New Roman" w:cs="Times New Roman"/>
          <w:lang w:val="en-GB"/>
        </w:rPr>
        <w:t xml:space="preserve">described </w:t>
      </w:r>
      <w:r w:rsidR="008F7C08">
        <w:rPr>
          <w:rFonts w:ascii="Times New Roman" w:hAnsi="Times New Roman" w:cs="Times New Roman"/>
          <w:lang w:val="en-GB"/>
        </w:rPr>
        <w:t>in Section 2.1.</w:t>
      </w:r>
      <w:r w:rsidR="00A166E3">
        <w:rPr>
          <w:rFonts w:ascii="Times New Roman" w:hAnsi="Times New Roman" w:cs="Times New Roman"/>
          <w:lang w:val="en-GB"/>
        </w:rPr>
        <w:t>2</w:t>
      </w:r>
      <w:r>
        <w:rPr>
          <w:rFonts w:ascii="Times New Roman" w:hAnsi="Times New Roman" w:cs="Times New Roman"/>
          <w:lang w:val="en-GB"/>
        </w:rPr>
        <w:t>. The prioritized sidelink could b</w:t>
      </w:r>
      <w:r w:rsidR="00057EFC">
        <w:rPr>
          <w:rFonts w:ascii="Times New Roman" w:hAnsi="Times New Roman" w:cs="Times New Roman"/>
          <w:lang w:val="en-GB"/>
        </w:rPr>
        <w:t>e allocated with relatively higher</w:t>
      </w:r>
      <w:r>
        <w:rPr>
          <w:rFonts w:ascii="Times New Roman" w:hAnsi="Times New Roman" w:cs="Times New Roman"/>
          <w:lang w:val="en-GB"/>
        </w:rPr>
        <w:t xml:space="preserve"> transmission power. For example, t</w:t>
      </w:r>
      <w:r w:rsidR="001A3CE3">
        <w:rPr>
          <w:rFonts w:ascii="Times New Roman" w:hAnsi="Times New Roman" w:cs="Times New Roman"/>
          <w:lang w:val="en-GB"/>
        </w:rPr>
        <w:t xml:space="preserve">he prioritized sidelink </w:t>
      </w:r>
      <w:r>
        <w:rPr>
          <w:rFonts w:ascii="Times New Roman" w:hAnsi="Times New Roman" w:cs="Times New Roman"/>
          <w:lang w:val="en-GB"/>
        </w:rPr>
        <w:t xml:space="preserve">may remain </w:t>
      </w:r>
      <w:r w:rsidR="008F6B1A">
        <w:rPr>
          <w:rFonts w:ascii="Times New Roman" w:hAnsi="Times New Roman" w:cs="Times New Roman"/>
          <w:lang w:val="en-GB"/>
        </w:rPr>
        <w:t xml:space="preserve">at </w:t>
      </w:r>
      <w:r>
        <w:rPr>
          <w:rFonts w:ascii="Times New Roman" w:hAnsi="Times New Roman" w:cs="Times New Roman"/>
          <w:lang w:val="en-GB"/>
        </w:rPr>
        <w:t>the original transmission</w:t>
      </w:r>
      <w:r w:rsidR="001A3CE3">
        <w:rPr>
          <w:rFonts w:ascii="Times New Roman" w:hAnsi="Times New Roman" w:cs="Times New Roman"/>
          <w:lang w:val="en-GB"/>
        </w:rPr>
        <w:t xml:space="preserve"> power </w:t>
      </w:r>
      <w:r w:rsidR="008F6B1A">
        <w:rPr>
          <w:rFonts w:ascii="Times New Roman" w:hAnsi="Times New Roman" w:cs="Times New Roman"/>
          <w:lang w:val="en-GB"/>
        </w:rPr>
        <w:t>while</w:t>
      </w:r>
      <w:r w:rsidR="001A3CE3">
        <w:rPr>
          <w:rFonts w:ascii="Times New Roman" w:hAnsi="Times New Roman" w:cs="Times New Roman"/>
          <w:lang w:val="en-GB"/>
        </w:rPr>
        <w:t xml:space="preserve"> the deprioritized sidelink may have</w:t>
      </w:r>
      <w:r>
        <w:rPr>
          <w:rFonts w:ascii="Times New Roman" w:hAnsi="Times New Roman" w:cs="Times New Roman"/>
          <w:lang w:val="en-GB"/>
        </w:rPr>
        <w:t xml:space="preserve"> </w:t>
      </w:r>
      <w:r>
        <w:rPr>
          <w:rFonts w:ascii="Times New Roman" w:hAnsi="Times New Roman" w:cs="Times New Roman"/>
          <w:lang w:val="en-GB"/>
        </w:rPr>
        <w:lastRenderedPageBreak/>
        <w:t xml:space="preserve">reduced transmission power such that the total device power is not exceeded. </w:t>
      </w:r>
      <w:r w:rsidR="001A3CE3">
        <w:rPr>
          <w:rFonts w:ascii="Times New Roman" w:hAnsi="Times New Roman" w:cs="Times New Roman"/>
          <w:lang w:val="en-GB"/>
        </w:rPr>
        <w:t xml:space="preserve">Alternatively, </w:t>
      </w:r>
      <w:r>
        <w:rPr>
          <w:rFonts w:ascii="Times New Roman" w:hAnsi="Times New Roman" w:cs="Times New Roman"/>
          <w:lang w:val="en-GB"/>
        </w:rPr>
        <w:t xml:space="preserve">depending on data QoS, </w:t>
      </w:r>
      <w:r w:rsidR="001A3CE3">
        <w:rPr>
          <w:rFonts w:ascii="Times New Roman" w:hAnsi="Times New Roman" w:cs="Times New Roman"/>
          <w:lang w:val="en-GB"/>
        </w:rPr>
        <w:t xml:space="preserve">proportional </w:t>
      </w:r>
      <w:r>
        <w:rPr>
          <w:rFonts w:ascii="Times New Roman" w:hAnsi="Times New Roman" w:cs="Times New Roman"/>
          <w:lang w:val="en-GB"/>
        </w:rPr>
        <w:t xml:space="preserve">transmission </w:t>
      </w:r>
      <w:r w:rsidR="001A3CE3">
        <w:rPr>
          <w:rFonts w:ascii="Times New Roman" w:hAnsi="Times New Roman" w:cs="Times New Roman"/>
          <w:lang w:val="en-GB"/>
        </w:rPr>
        <w:t>power reduction</w:t>
      </w:r>
      <w:r>
        <w:rPr>
          <w:rFonts w:ascii="Times New Roman" w:hAnsi="Times New Roman" w:cs="Times New Roman"/>
          <w:lang w:val="en-GB"/>
        </w:rPr>
        <w:t xml:space="preserve"> on both sidelink</w:t>
      </w:r>
      <w:r w:rsidR="00057EFC">
        <w:rPr>
          <w:rFonts w:ascii="Times New Roman" w:hAnsi="Times New Roman" w:cs="Times New Roman"/>
          <w:lang w:val="en-GB"/>
        </w:rPr>
        <w:t>s</w:t>
      </w:r>
      <w:r>
        <w:rPr>
          <w:rFonts w:ascii="Times New Roman" w:hAnsi="Times New Roman" w:cs="Times New Roman"/>
          <w:lang w:val="en-GB"/>
        </w:rPr>
        <w:t xml:space="preserve"> </w:t>
      </w:r>
      <w:r w:rsidR="001A3CE3">
        <w:rPr>
          <w:rFonts w:ascii="Times New Roman" w:hAnsi="Times New Roman" w:cs="Times New Roman"/>
          <w:lang w:val="en-GB"/>
        </w:rPr>
        <w:t xml:space="preserve">may be applied. </w:t>
      </w:r>
    </w:p>
    <w:p w14:paraId="172DEB2B" w14:textId="0A45EE25" w:rsidR="00E073EC" w:rsidRPr="004E08CB" w:rsidRDefault="001A3CE3" w:rsidP="006727F1">
      <w:pPr>
        <w:jc w:val="both"/>
        <w:rPr>
          <w:rFonts w:ascii="Times New Roman" w:hAnsi="Times New Roman" w:cs="Times New Roman"/>
          <w:i/>
        </w:rPr>
      </w:pPr>
      <w:r>
        <w:rPr>
          <w:rFonts w:ascii="Times New Roman" w:hAnsi="Times New Roman" w:cs="Times New Roman"/>
          <w:b/>
          <w:i/>
          <w:u w:val="single"/>
        </w:rPr>
        <w:t xml:space="preserve">Proposal </w:t>
      </w:r>
      <w:r w:rsidR="00A166E3">
        <w:rPr>
          <w:rFonts w:ascii="Times New Roman" w:hAnsi="Times New Roman" w:cs="Times New Roman"/>
          <w:b/>
          <w:i/>
          <w:u w:val="single"/>
        </w:rPr>
        <w:t>5</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 xml:space="preserve">In </w:t>
      </w:r>
      <w:r w:rsidR="00A166E3">
        <w:rPr>
          <w:rFonts w:ascii="Times New Roman" w:hAnsi="Times New Roman" w:cs="Times New Roman"/>
          <w:i/>
        </w:rPr>
        <w:t xml:space="preserve">dynamic power sharing </w:t>
      </w:r>
      <w:r w:rsidR="00571CE5">
        <w:rPr>
          <w:rFonts w:ascii="Times New Roman" w:hAnsi="Times New Roman" w:cs="Times New Roman"/>
          <w:i/>
        </w:rPr>
        <w:t>FDM solutions, t</w:t>
      </w:r>
      <w:r>
        <w:rPr>
          <w:rFonts w:ascii="Times New Roman" w:hAnsi="Times New Roman" w:cs="Times New Roman"/>
          <w:i/>
        </w:rPr>
        <w:t xml:space="preserve">he </w:t>
      </w:r>
      <w:r w:rsidR="00571CE5">
        <w:rPr>
          <w:rFonts w:ascii="Times New Roman" w:hAnsi="Times New Roman" w:cs="Times New Roman"/>
          <w:i/>
        </w:rPr>
        <w:t>power allocation on each sidelink depends on data QoS.</w:t>
      </w:r>
      <w:bookmarkStart w:id="3" w:name="_Hlk524971274"/>
    </w:p>
    <w:bookmarkEnd w:id="3"/>
    <w:p w14:paraId="659FC893" w14:textId="10C12803" w:rsidR="002C1961" w:rsidRDefault="00A166E3" w:rsidP="00FC3620">
      <w:pPr>
        <w:pStyle w:val="Heading2"/>
        <w:ind w:left="720" w:hanging="720"/>
        <w:rPr>
          <w:rFonts w:ascii="Times New Roman" w:hAnsi="Times New Roman"/>
          <w:sz w:val="28"/>
        </w:rPr>
      </w:pPr>
      <w:r>
        <w:rPr>
          <w:rFonts w:ascii="Times New Roman" w:hAnsi="Times New Roman"/>
          <w:sz w:val="28"/>
        </w:rPr>
        <w:t>Potential LTE V2X reception and NR V2X reception</w:t>
      </w:r>
    </w:p>
    <w:p w14:paraId="3F5C24D8" w14:textId="4E8D1A06" w:rsidR="00C66C33" w:rsidRDefault="00C66C33" w:rsidP="00F40473">
      <w:pPr>
        <w:jc w:val="both"/>
        <w:rPr>
          <w:rFonts w:ascii="Times New Roman" w:hAnsi="Times New Roman" w:cs="Times New Roman"/>
        </w:rPr>
      </w:pPr>
      <w:r>
        <w:rPr>
          <w:rFonts w:ascii="Times New Roman" w:hAnsi="Times New Roman" w:cs="Times New Roman"/>
        </w:rPr>
        <w:t xml:space="preserve">For the sidelink coexistence of potential LTE V2X reception and NR V2X reception, we think it can be handled by UE implementation and there is no specification impact. </w:t>
      </w:r>
      <w:r w:rsidR="006969A8">
        <w:rPr>
          <w:rFonts w:ascii="Times New Roman" w:hAnsi="Times New Roman" w:cs="Times New Roman"/>
        </w:rPr>
        <w:t xml:space="preserve">The only exception is that in NR V2X reception, a UE may send feedback in sidelink unicast or groupcast. In the case that LTE sidelink and NR sidelink are in the same band, we could apply the schemes developed in scenario 3. </w:t>
      </w:r>
    </w:p>
    <w:p w14:paraId="3AAC21BF" w14:textId="044FF887" w:rsidR="006969A8" w:rsidRPr="009A0722" w:rsidRDefault="0064647E" w:rsidP="006969A8">
      <w:pPr>
        <w:jc w:val="both"/>
        <w:rPr>
          <w:rFonts w:ascii="Times New Roman" w:hAnsi="Times New Roman" w:cs="Times New Roman"/>
          <w:i/>
        </w:rPr>
      </w:pPr>
      <w:r>
        <w:rPr>
          <w:rFonts w:ascii="Times New Roman" w:hAnsi="Times New Roman" w:cs="Times New Roman"/>
          <w:b/>
          <w:i/>
          <w:u w:val="single"/>
        </w:rPr>
        <w:t xml:space="preserve">Proposal </w:t>
      </w:r>
      <w:r w:rsidR="00A166E3">
        <w:rPr>
          <w:rFonts w:ascii="Times New Roman" w:hAnsi="Times New Roman" w:cs="Times New Roman"/>
          <w:b/>
          <w:i/>
          <w:u w:val="single"/>
        </w:rPr>
        <w:t>6</w:t>
      </w:r>
      <w:r w:rsidR="00123549" w:rsidRPr="00FE4CA9">
        <w:rPr>
          <w:rFonts w:ascii="Times New Roman" w:hAnsi="Times New Roman" w:cs="Times New Roman"/>
          <w:b/>
          <w:i/>
          <w:u w:val="single"/>
        </w:rPr>
        <w:t>:</w:t>
      </w:r>
      <w:r w:rsidR="00123549">
        <w:rPr>
          <w:rFonts w:ascii="Times New Roman" w:hAnsi="Times New Roman" w:cs="Times New Roman"/>
          <w:i/>
        </w:rPr>
        <w:t xml:space="preserve"> </w:t>
      </w:r>
      <w:r w:rsidR="006969A8">
        <w:rPr>
          <w:rFonts w:ascii="Times New Roman" w:hAnsi="Times New Roman" w:cs="Times New Roman"/>
          <w:i/>
        </w:rPr>
        <w:t xml:space="preserve">The sidelink coexistence of potential LTE V2X reception and NR V2X reception is handled by UE implementation. </w:t>
      </w: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3D9A29A4"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on the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5E3C4F58" w14:textId="487615F3" w:rsidR="00A166E3" w:rsidRDefault="00A166E3" w:rsidP="007F142E">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long time scale</w:t>
      </w:r>
      <w:r>
        <w:rPr>
          <w:rFonts w:ascii="Times New Roman" w:hAnsi="Times New Roman" w:cs="Times New Roman"/>
          <w:i/>
        </w:rPr>
        <w:t xml:space="preserve"> TDM</w:t>
      </w:r>
      <w:r w:rsidRPr="00AD2C97">
        <w:rPr>
          <w:rFonts w:ascii="Times New Roman" w:hAnsi="Times New Roman" w:cs="Times New Roman"/>
          <w:i/>
        </w:rPr>
        <w:t xml:space="preserve"> coordination has impact on latency requirements.</w:t>
      </w:r>
    </w:p>
    <w:p w14:paraId="07103B0D" w14:textId="77777777" w:rsidR="00A166E3" w:rsidRDefault="00A166E3" w:rsidP="00A166E3">
      <w:pPr>
        <w:jc w:val="both"/>
        <w:rPr>
          <w:rFonts w:ascii="Times New Roman" w:hAnsi="Times New Roman" w:cs="Times New Roman"/>
          <w:i/>
        </w:rPr>
      </w:pPr>
      <w:r w:rsidRPr="003A0C00">
        <w:rPr>
          <w:rFonts w:ascii="Times New Roman" w:hAnsi="Times New Roman" w:cs="Times New Roman"/>
          <w:b/>
          <w:i/>
        </w:rPr>
        <w:t>Observation 2:</w:t>
      </w:r>
      <w:r>
        <w:rPr>
          <w:rFonts w:ascii="Times New Roman" w:hAnsi="Times New Roman" w:cs="Times New Roman"/>
          <w:i/>
        </w:rPr>
        <w:t xml:space="preserve"> The short time scale TDM coordination has better resource utilization than the long time scale TDM coordination.</w:t>
      </w:r>
    </w:p>
    <w:p w14:paraId="29384D1D" w14:textId="77777777" w:rsidR="00A166E3" w:rsidRPr="00970B63" w:rsidRDefault="00A166E3" w:rsidP="00A166E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For a UE </w:t>
      </w:r>
      <w:r>
        <w:rPr>
          <w:rFonts w:ascii="Times New Roman" w:hAnsi="Times New Roman" w:cs="Times New Roman"/>
          <w:i/>
        </w:rPr>
        <w:t xml:space="preserve">in </w:t>
      </w:r>
      <w:r w:rsidRPr="00FE4CA9">
        <w:rPr>
          <w:rFonts w:ascii="Times New Roman" w:hAnsi="Times New Roman" w:cs="Times New Roman"/>
          <w:i/>
        </w:rPr>
        <w:t xml:space="preserve">NR mode 1, </w:t>
      </w:r>
      <w:r>
        <w:rPr>
          <w:rFonts w:ascii="Times New Roman" w:hAnsi="Times New Roman" w:cs="Times New Roman"/>
          <w:i/>
        </w:rPr>
        <w:t>the network should support a coordinated</w:t>
      </w:r>
      <w:r w:rsidRPr="00FE4CA9">
        <w:rPr>
          <w:rFonts w:ascii="Times New Roman" w:hAnsi="Times New Roman" w:cs="Times New Roman"/>
          <w:i/>
        </w:rPr>
        <w:t xml:space="preserve"> </w:t>
      </w:r>
      <w:r>
        <w:rPr>
          <w:rFonts w:ascii="Times New Roman" w:hAnsi="Times New Roman" w:cs="Times New Roman"/>
          <w:i/>
        </w:rPr>
        <w:t xml:space="preserve">scheduling scheme such that the simultaneous NR sidelink transmission and LTE sidelink transmission/reception is avoided in TDM solutions. </w:t>
      </w:r>
      <w:r w:rsidRPr="00FE4CA9">
        <w:rPr>
          <w:rFonts w:ascii="Times New Roman" w:hAnsi="Times New Roman" w:cs="Times New Roman"/>
          <w:i/>
        </w:rPr>
        <w:t xml:space="preserve">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w:t>
      </w:r>
      <w:r>
        <w:rPr>
          <w:rFonts w:ascii="Times New Roman" w:hAnsi="Times New Roman" w:cs="Times New Roman"/>
          <w:i/>
        </w:rPr>
        <w:t xml:space="preserve">the </w:t>
      </w:r>
      <w:r w:rsidRPr="00FE4CA9">
        <w:rPr>
          <w:rFonts w:ascii="Times New Roman" w:hAnsi="Times New Roman" w:cs="Times New Roman"/>
          <w:i/>
        </w:rPr>
        <w:t>network.</w:t>
      </w:r>
    </w:p>
    <w:p w14:paraId="5C94ED69" w14:textId="77777777" w:rsidR="00A166E3" w:rsidRPr="003A0C00" w:rsidRDefault="00A166E3" w:rsidP="00A166E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 should consider the resource reservation in LTE sidelink transmission and reception.</w:t>
      </w:r>
    </w:p>
    <w:p w14:paraId="2C572BAA" w14:textId="77777777" w:rsidR="00A166E3" w:rsidRDefault="00A166E3" w:rsidP="00A166E3">
      <w:pPr>
        <w:jc w:val="both"/>
        <w:rPr>
          <w:rFonts w:ascii="Times New Roman" w:hAnsi="Times New Roman" w:cs="Times New Roman"/>
          <w:i/>
        </w:rPr>
      </w:pPr>
      <w:r>
        <w:rPr>
          <w:rFonts w:ascii="Times New Roman" w:hAnsi="Times New Roman" w:cs="Times New Roman"/>
          <w:b/>
          <w:i/>
          <w:u w:val="single"/>
        </w:rPr>
        <w:t>Proposal 3</w:t>
      </w:r>
      <w:r w:rsidRPr="00FE4CA9">
        <w:rPr>
          <w:rFonts w:ascii="Times New Roman" w:hAnsi="Times New Roman" w:cs="Times New Roman"/>
          <w:b/>
          <w:i/>
          <w:u w:val="single"/>
        </w:rPr>
        <w:t>:</w:t>
      </w:r>
      <w:r>
        <w:rPr>
          <w:rFonts w:ascii="Times New Roman" w:hAnsi="Times New Roman" w:cs="Times New Roman"/>
          <w:i/>
        </w:rPr>
        <w:t xml:space="preserve"> In short time scale TDM solutions, the prioritization between NR sidelink and</w:t>
      </w:r>
      <w:r w:rsidRPr="00FE4CA9">
        <w:rPr>
          <w:rFonts w:ascii="Times New Roman" w:hAnsi="Times New Roman" w:cs="Times New Roman"/>
          <w:i/>
        </w:rPr>
        <w:t xml:space="preserve"> LTE sidelink should be </w:t>
      </w:r>
      <w:r>
        <w:rPr>
          <w:rFonts w:ascii="Times New Roman" w:hAnsi="Times New Roman" w:cs="Times New Roman"/>
          <w:i/>
        </w:rPr>
        <w:t>based on data</w:t>
      </w:r>
      <w:r w:rsidRPr="00FE4CA9">
        <w:rPr>
          <w:rFonts w:ascii="Times New Roman" w:hAnsi="Times New Roman" w:cs="Times New Roman"/>
          <w:i/>
        </w:rPr>
        <w:t xml:space="preserve"> QoS</w:t>
      </w:r>
      <w:r>
        <w:rPr>
          <w:rFonts w:ascii="Times New Roman" w:hAnsi="Times New Roman" w:cs="Times New Roman"/>
          <w:i/>
        </w:rPr>
        <w:t>.</w:t>
      </w:r>
    </w:p>
    <w:p w14:paraId="0FD2C97A" w14:textId="77777777" w:rsidR="00A166E3" w:rsidRPr="00FC3620" w:rsidRDefault="00A166E3" w:rsidP="00A166E3">
      <w:pPr>
        <w:jc w:val="both"/>
        <w:rPr>
          <w:rFonts w:ascii="Times New Roman" w:hAnsi="Times New Roman" w:cs="Times New Roman"/>
          <w:i/>
        </w:rPr>
      </w:pPr>
      <w:r>
        <w:rPr>
          <w:rFonts w:ascii="Times New Roman" w:hAnsi="Times New Roman" w:cs="Times New Roman"/>
          <w:b/>
          <w:i/>
          <w:u w:val="single"/>
        </w:rPr>
        <w:t>Proposal 4</w:t>
      </w:r>
      <w:r w:rsidRPr="00FE4CA9">
        <w:rPr>
          <w:rFonts w:ascii="Times New Roman" w:hAnsi="Times New Roman" w:cs="Times New Roman"/>
          <w:b/>
          <w:i/>
          <w:u w:val="single"/>
        </w:rPr>
        <w:t>:</w:t>
      </w:r>
      <w:r>
        <w:rPr>
          <w:rFonts w:ascii="Times New Roman" w:hAnsi="Times New Roman" w:cs="Times New Roman"/>
          <w:i/>
        </w:rPr>
        <w:t xml:space="preserve"> For FDM solutions, RAN1 supports dynamic power sharing between LTE sidelink transmission and NR sidelink transmission.</w:t>
      </w:r>
    </w:p>
    <w:p w14:paraId="688B9996" w14:textId="77777777" w:rsidR="00A166E3" w:rsidRPr="004E08CB" w:rsidRDefault="00A166E3" w:rsidP="006727F1">
      <w:pPr>
        <w:jc w:val="both"/>
        <w:rPr>
          <w:rFonts w:ascii="Times New Roman" w:hAnsi="Times New Roman" w:cs="Times New Roman"/>
          <w:i/>
        </w:rPr>
      </w:pPr>
      <w:r>
        <w:rPr>
          <w:rFonts w:ascii="Times New Roman" w:hAnsi="Times New Roman" w:cs="Times New Roman"/>
          <w:b/>
          <w:i/>
          <w:u w:val="single"/>
        </w:rPr>
        <w:t>Proposal 5</w:t>
      </w:r>
      <w:r w:rsidRPr="00FE4CA9">
        <w:rPr>
          <w:rFonts w:ascii="Times New Roman" w:hAnsi="Times New Roman" w:cs="Times New Roman"/>
          <w:b/>
          <w:i/>
          <w:u w:val="single"/>
        </w:rPr>
        <w:t>:</w:t>
      </w:r>
      <w:r>
        <w:rPr>
          <w:rFonts w:ascii="Times New Roman" w:hAnsi="Times New Roman" w:cs="Times New Roman"/>
          <w:i/>
        </w:rPr>
        <w:t xml:space="preserve"> In dynamic power sharing FDM solutions, the power allocation on each sidelink depends on data QoS.</w:t>
      </w:r>
    </w:p>
    <w:p w14:paraId="1E7790F8" w14:textId="10340425" w:rsidR="00F31BF4" w:rsidRPr="009A0722" w:rsidRDefault="00A166E3" w:rsidP="00F31BF4">
      <w:pPr>
        <w:jc w:val="both"/>
        <w:rPr>
          <w:rFonts w:ascii="Times New Roman" w:hAnsi="Times New Roman" w:cs="Times New Roman"/>
          <w:i/>
        </w:rPr>
      </w:pPr>
      <w:r>
        <w:rPr>
          <w:rFonts w:ascii="Times New Roman" w:hAnsi="Times New Roman" w:cs="Times New Roman"/>
          <w:b/>
          <w:i/>
          <w:u w:val="single"/>
        </w:rPr>
        <w:t>Proposal 6</w:t>
      </w:r>
      <w:r w:rsidRPr="00FE4CA9">
        <w:rPr>
          <w:rFonts w:ascii="Times New Roman" w:hAnsi="Times New Roman" w:cs="Times New Roman"/>
          <w:b/>
          <w:i/>
          <w:u w:val="single"/>
        </w:rPr>
        <w:t>:</w:t>
      </w:r>
      <w:r>
        <w:rPr>
          <w:rFonts w:ascii="Times New Roman" w:hAnsi="Times New Roman" w:cs="Times New Roman"/>
          <w:i/>
        </w:rPr>
        <w:t xml:space="preserve"> The sidelink coexistence of potential LTE V2X reception and NR V2X reception is handled by UE implementation. </w:t>
      </w:r>
      <w:r w:rsidR="00F31BF4">
        <w:rPr>
          <w:rFonts w:ascii="Times New Roman" w:hAnsi="Times New Roman" w:cs="Times New Roman"/>
          <w:i/>
        </w:rPr>
        <w:t xml:space="preserve"> </w:t>
      </w:r>
    </w:p>
    <w:p w14:paraId="54D0F035" w14:textId="77777777" w:rsidR="000101EC" w:rsidRPr="000101EC" w:rsidRDefault="000101EC" w:rsidP="007F142E">
      <w:pPr>
        <w:jc w:val="both"/>
        <w:rPr>
          <w:rFonts w:ascii="Times New Roman" w:hAnsi="Times New Roman" w:cs="Times New Roman"/>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3FD44DB3" w14:textId="528A232D" w:rsidR="001B1D92" w:rsidRDefault="00407BDA" w:rsidP="00C27556">
      <w:pPr>
        <w:pStyle w:val="ListParagraph"/>
        <w:numPr>
          <w:ilvl w:val="0"/>
          <w:numId w:val="18"/>
        </w:numPr>
        <w:spacing w:before="120" w:after="160"/>
        <w:contextualSpacing/>
        <w:jc w:val="both"/>
        <w:rPr>
          <w:rFonts w:ascii="Times New Roman" w:hAnsi="Times New Roman" w:cs="Times New Roman"/>
        </w:rPr>
      </w:pPr>
      <w:bookmarkStart w:id="4" w:name="_Ref524941128"/>
      <w:r w:rsidRPr="00FE4CA9">
        <w:rPr>
          <w:rFonts w:ascii="Times New Roman" w:hAnsi="Times New Roman" w:cs="Times New Roman"/>
        </w:rPr>
        <w:t>Chairman’s Notes, 3GPP TSG RAN1 WG1 #94 Meeting, Gothenburg, Sweden, Aug. 2018.</w:t>
      </w:r>
      <w:bookmarkEnd w:id="4"/>
    </w:p>
    <w:p w14:paraId="187445D3" w14:textId="5C69147A" w:rsidR="00787349" w:rsidRPr="000B7708" w:rsidRDefault="00787349" w:rsidP="000B7708">
      <w:pPr>
        <w:pStyle w:val="ListParagraph"/>
        <w:numPr>
          <w:ilvl w:val="0"/>
          <w:numId w:val="18"/>
        </w:numPr>
        <w:spacing w:before="120" w:after="160"/>
        <w:contextualSpacing/>
        <w:jc w:val="both"/>
        <w:rPr>
          <w:rFonts w:ascii="Times New Roman" w:hAnsi="Times New Roman" w:cs="Times New Roman"/>
        </w:rPr>
      </w:pPr>
      <w:bookmarkStart w:id="5" w:name="_Ref528585481"/>
      <w:r>
        <w:rPr>
          <w:rFonts w:ascii="Times New Roman" w:hAnsi="Times New Roman" w:cs="Times New Roman"/>
        </w:rPr>
        <w:t>Chairman’s Notes, 3GPP TSG RAN1 WG1 #94b Meeting, Chengdu, China, Oct. 2018.</w:t>
      </w:r>
      <w:bookmarkEnd w:id="5"/>
      <w:r w:rsidRPr="000B7708">
        <w:rPr>
          <w:rFonts w:ascii="Times New Roman" w:hAnsi="Times New Roman" w:cs="Times New Roman"/>
        </w:rPr>
        <w:t xml:space="preserve"> </w:t>
      </w:r>
    </w:p>
    <w:p w14:paraId="1FD9A6C1" w14:textId="6E70B781" w:rsidR="000B7708" w:rsidRDefault="000B7708" w:rsidP="000B7708">
      <w:pPr>
        <w:pStyle w:val="ListParagraph"/>
        <w:numPr>
          <w:ilvl w:val="0"/>
          <w:numId w:val="18"/>
        </w:numPr>
        <w:spacing w:before="120" w:after="160"/>
        <w:contextualSpacing/>
        <w:jc w:val="both"/>
        <w:rPr>
          <w:rFonts w:ascii="Times New Roman" w:hAnsi="Times New Roman" w:cs="Times New Roman"/>
        </w:rPr>
      </w:pPr>
      <w:bookmarkStart w:id="6" w:name="_Ref534311826"/>
      <w:bookmarkStart w:id="7" w:name="_Ref513626055"/>
      <w:r>
        <w:rPr>
          <w:rFonts w:ascii="Times New Roman" w:hAnsi="Times New Roman" w:cs="Times New Roman"/>
        </w:rPr>
        <w:t>Chairman’s Notes, 3GPP TSG RAN1 WG1 #95 Meeting, Spokane, USA, Nov. 2018.</w:t>
      </w:r>
      <w:bookmarkEnd w:id="6"/>
    </w:p>
    <w:p w14:paraId="2B67776A" w14:textId="0C39153E" w:rsidR="00123549" w:rsidRPr="00A166E3" w:rsidRDefault="00191850" w:rsidP="00A166E3">
      <w:pPr>
        <w:pStyle w:val="ListParagraph"/>
        <w:numPr>
          <w:ilvl w:val="0"/>
          <w:numId w:val="18"/>
        </w:numPr>
        <w:spacing w:before="120" w:after="160"/>
        <w:contextualSpacing/>
        <w:jc w:val="both"/>
        <w:rPr>
          <w:rFonts w:ascii="Times New Roman" w:hAnsi="Times New Roman" w:cs="Times New Roman"/>
        </w:rPr>
      </w:pPr>
      <w:bookmarkStart w:id="8" w:name="_Ref512976"/>
      <w:r>
        <w:rPr>
          <w:rFonts w:ascii="Times New Roman" w:hAnsi="Times New Roman" w:cs="Times New Roman"/>
        </w:rPr>
        <w:t>Chairman’s Notes, 3GPP TSG RAN1 WG1 Ad-Hoc #1901 Meeting, Taipei, Taiwan, Jan. 2019.</w:t>
      </w:r>
      <w:bookmarkEnd w:id="7"/>
      <w:bookmarkEnd w:id="8"/>
    </w:p>
    <w:sectPr w:rsidR="00123549" w:rsidRPr="00A166E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283C9" w14:textId="77777777" w:rsidR="00116848" w:rsidRDefault="00116848">
      <w:r>
        <w:separator/>
      </w:r>
    </w:p>
  </w:endnote>
  <w:endnote w:type="continuationSeparator" w:id="0">
    <w:p w14:paraId="3BC66499" w14:textId="77777777" w:rsidR="00116848" w:rsidRDefault="00116848">
      <w:r>
        <w:continuationSeparator/>
      </w:r>
    </w:p>
  </w:endnote>
  <w:endnote w:type="continuationNotice" w:id="1">
    <w:p w14:paraId="463992B2" w14:textId="77777777" w:rsidR="00116848" w:rsidRDefault="0011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93B12" w14:textId="77777777" w:rsidR="00116848" w:rsidRDefault="00116848">
      <w:r>
        <w:separator/>
      </w:r>
    </w:p>
  </w:footnote>
  <w:footnote w:type="continuationSeparator" w:id="0">
    <w:p w14:paraId="3E3F2036" w14:textId="77777777" w:rsidR="00116848" w:rsidRDefault="00116848">
      <w:r>
        <w:continuationSeparator/>
      </w:r>
    </w:p>
  </w:footnote>
  <w:footnote w:type="continuationNotice" w:id="1">
    <w:p w14:paraId="674B6BB3" w14:textId="77777777" w:rsidR="00116848" w:rsidRDefault="00116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3"/>
  </w:num>
  <w:num w:numId="4">
    <w:abstractNumId w:val="15"/>
  </w:num>
  <w:num w:numId="5">
    <w:abstractNumId w:val="9"/>
  </w:num>
  <w:num w:numId="6">
    <w:abstractNumId w:val="16"/>
  </w:num>
  <w:num w:numId="7">
    <w:abstractNumId w:val="21"/>
  </w:num>
  <w:num w:numId="8">
    <w:abstractNumId w:val="10"/>
  </w:num>
  <w:num w:numId="9">
    <w:abstractNumId w:val="28"/>
  </w:num>
  <w:num w:numId="10">
    <w:abstractNumId w:val="6"/>
  </w:num>
  <w:num w:numId="11">
    <w:abstractNumId w:val="2"/>
  </w:num>
  <w:num w:numId="12">
    <w:abstractNumId w:val="17"/>
  </w:num>
  <w:num w:numId="13">
    <w:abstractNumId w:val="26"/>
  </w:num>
  <w:num w:numId="14">
    <w:abstractNumId w:val="5"/>
  </w:num>
  <w:num w:numId="15">
    <w:abstractNumId w:val="1"/>
  </w:num>
  <w:num w:numId="16">
    <w:abstractNumId w:val="25"/>
  </w:num>
  <w:num w:numId="17">
    <w:abstractNumId w:val="1"/>
  </w:num>
  <w:num w:numId="18">
    <w:abstractNumId w:val="11"/>
  </w:num>
  <w:num w:numId="19">
    <w:abstractNumId w:val="23"/>
  </w:num>
  <w:num w:numId="20">
    <w:abstractNumId w:val="1"/>
  </w:num>
  <w:num w:numId="21">
    <w:abstractNumId w:val="20"/>
  </w:num>
  <w:num w:numId="22">
    <w:abstractNumId w:val="3"/>
  </w:num>
  <w:num w:numId="23">
    <w:abstractNumId w:val="24"/>
  </w:num>
  <w:num w:numId="24">
    <w:abstractNumId w:val="0"/>
  </w:num>
  <w:num w:numId="25">
    <w:abstractNumId w:val="18"/>
  </w:num>
  <w:num w:numId="26">
    <w:abstractNumId w:val="8"/>
  </w:num>
  <w:num w:numId="27">
    <w:abstractNumId w:val="27"/>
  </w:num>
  <w:num w:numId="28">
    <w:abstractNumId w:val="1"/>
  </w:num>
  <w:num w:numId="29">
    <w:abstractNumId w:val="1"/>
  </w:num>
  <w:num w:numId="30">
    <w:abstractNumId w:val="1"/>
  </w:num>
  <w:num w:numId="31">
    <w:abstractNumId w:val="4"/>
  </w:num>
  <w:num w:numId="32">
    <w:abstractNumId w:val="12"/>
  </w:num>
  <w:num w:numId="33">
    <w:abstractNumId w:val="22"/>
  </w:num>
  <w:num w:numId="34">
    <w:abstractNumId w:val="14"/>
  </w:num>
  <w:num w:numId="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6D10"/>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48"/>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1850"/>
    <w:rsid w:val="001921DE"/>
    <w:rsid w:val="001924F7"/>
    <w:rsid w:val="001927C8"/>
    <w:rsid w:val="00192B67"/>
    <w:rsid w:val="00192BAA"/>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AE0"/>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6DBF"/>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6D1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B6D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D1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495A5E-A6E5-44DC-B29D-743582CBB7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CA3419-CB53-4711-86CF-AC7EB328B4F4}">
  <ds:schemaRefs>
    <ds:schemaRef ds:uri="http://schemas.microsoft.com/sharepoint/v3/contenttype/forms"/>
  </ds:schemaRefs>
</ds:datastoreItem>
</file>

<file path=customXml/itemProps3.xml><?xml version="1.0" encoding="utf-8"?>
<ds:datastoreItem xmlns:ds="http://schemas.openxmlformats.org/officeDocument/2006/customXml" ds:itemID="{8DA4B157-F118-493F-8884-E2C19A097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2366</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2019-01-12T05:46:00Z</dcterms:created>
  <dcterms:modified xsi:type="dcterms:W3CDTF">2019-02-16T00:00:00Z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